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AEFC" w14:textId="7550498D" w:rsidR="00E319A0" w:rsidRPr="002973CE" w:rsidRDefault="00A30743" w:rsidP="00E319A0">
      <w:pPr>
        <w:pBdr>
          <w:bottom w:val="single" w:sz="12" w:space="1" w:color="auto"/>
        </w:pBdr>
        <w:ind w:left="-1134"/>
        <w:jc w:val="right"/>
        <w:rPr>
          <w:rFonts w:ascii="Arial" w:hAnsi="Arial" w:cs="Arial"/>
          <w:color w:val="1F3864"/>
          <w:sz w:val="56"/>
          <w:szCs w:val="56"/>
        </w:rPr>
      </w:pPr>
      <w:r w:rsidRPr="002973CE">
        <w:rPr>
          <w:rFonts w:ascii="Arial" w:hAnsi="Arial" w:cs="Arial"/>
          <w:noProof/>
          <w:color w:val="1F3864"/>
          <w:sz w:val="56"/>
          <w:szCs w:val="56"/>
        </w:rPr>
        <w:drawing>
          <wp:anchor distT="0" distB="0" distL="114300" distR="114300" simplePos="0" relativeHeight="251659264" behindDoc="0" locked="0" layoutInCell="1" allowOverlap="1" wp14:anchorId="6A6F64C9" wp14:editId="068D53D5">
            <wp:simplePos x="0" y="0"/>
            <wp:positionH relativeFrom="column">
              <wp:posOffset>-362491</wp:posOffset>
            </wp:positionH>
            <wp:positionV relativeFrom="paragraph">
              <wp:posOffset>6985</wp:posOffset>
            </wp:positionV>
            <wp:extent cx="838200" cy="838200"/>
            <wp:effectExtent l="0" t="0" r="0" b="0"/>
            <wp:wrapSquare wrapText="r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CE">
        <w:rPr>
          <w:noProof/>
          <w:color w:val="1F3864"/>
        </w:rPr>
        <w:drawing>
          <wp:anchor distT="0" distB="0" distL="114300" distR="114300" simplePos="0" relativeHeight="251660288" behindDoc="0" locked="0" layoutInCell="1" allowOverlap="1" wp14:anchorId="465634E9" wp14:editId="3D395536">
            <wp:simplePos x="0" y="0"/>
            <wp:positionH relativeFrom="column">
              <wp:posOffset>536007</wp:posOffset>
            </wp:positionH>
            <wp:positionV relativeFrom="paragraph">
              <wp:posOffset>9525</wp:posOffset>
            </wp:positionV>
            <wp:extent cx="891540" cy="874395"/>
            <wp:effectExtent l="0" t="0" r="3810" b="1905"/>
            <wp:wrapSquare wrapText="right"/>
            <wp:docPr id="1" name="Image 1" descr="Conseil scolaire catholique MonAvenir » Baccalauréa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seil scolaire catholique MonAvenir » Baccalauréat Internatio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154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9A0" w:rsidRPr="002973CE">
        <w:rPr>
          <w:rFonts w:ascii="Arial" w:hAnsi="Arial" w:cs="Arial"/>
          <w:color w:val="1F3864"/>
          <w:sz w:val="56"/>
          <w:szCs w:val="56"/>
        </w:rPr>
        <w:t>École Mathieu-Martin</w:t>
      </w:r>
    </w:p>
    <w:p w14:paraId="1755C84D" w14:textId="77777777" w:rsidR="00E319A0" w:rsidRPr="002973CE" w:rsidRDefault="00E319A0" w:rsidP="00E319A0">
      <w:pPr>
        <w:jc w:val="right"/>
        <w:rPr>
          <w:rFonts w:ascii="Arial" w:hAnsi="Arial" w:cs="Arial"/>
          <w:color w:val="1F3864"/>
        </w:rPr>
      </w:pPr>
      <w:r w:rsidRPr="002973CE">
        <w:rPr>
          <w:rFonts w:ascii="Arial" w:hAnsi="Arial" w:cs="Arial"/>
          <w:color w:val="1F3864"/>
        </w:rPr>
        <w:t>511, rue Champlain, Dieppe, NB, E1A 1P2</w:t>
      </w:r>
    </w:p>
    <w:p w14:paraId="50F1E1C7" w14:textId="312C3968" w:rsidR="00E319A0" w:rsidRPr="002973CE" w:rsidRDefault="00E319A0" w:rsidP="00E319A0">
      <w:pPr>
        <w:jc w:val="right"/>
        <w:rPr>
          <w:rFonts w:ascii="Arial" w:hAnsi="Arial" w:cs="Arial"/>
          <w:color w:val="1F3864"/>
        </w:rPr>
      </w:pPr>
      <w:r w:rsidRPr="002973CE">
        <w:rPr>
          <w:rFonts w:ascii="Arial" w:hAnsi="Arial" w:cs="Arial"/>
          <w:color w:val="1F3864"/>
        </w:rPr>
        <w:t xml:space="preserve">      Téléphone (506)</w:t>
      </w:r>
      <w:r w:rsidR="00877770">
        <w:rPr>
          <w:rFonts w:ascii="Arial" w:hAnsi="Arial" w:cs="Arial"/>
          <w:color w:val="1F3864"/>
        </w:rPr>
        <w:t xml:space="preserve"> </w:t>
      </w:r>
      <w:r w:rsidRPr="002973CE">
        <w:rPr>
          <w:rFonts w:ascii="Arial" w:hAnsi="Arial" w:cs="Arial"/>
          <w:color w:val="1F3864"/>
        </w:rPr>
        <w:t>856-2770</w:t>
      </w:r>
    </w:p>
    <w:p w14:paraId="3A329ADE" w14:textId="426BF909" w:rsidR="00E319A0" w:rsidRDefault="00E319A0"/>
    <w:p w14:paraId="307B50C2" w14:textId="757CAE08" w:rsidR="003C3300" w:rsidRPr="00C56C3C" w:rsidRDefault="00F37348" w:rsidP="00C56C3C">
      <w:pPr>
        <w:framePr w:hSpace="141" w:wrap="around" w:vAnchor="text" w:hAnchor="page" w:x="977" w:y="316"/>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u w:val="single"/>
        </w:rPr>
        <w:t>Politique d’évaluation</w:t>
      </w:r>
    </w:p>
    <w:p w14:paraId="61EF7AAF" w14:textId="77777777" w:rsidR="00F37348" w:rsidRPr="00C56C3C" w:rsidRDefault="00F37348" w:rsidP="00E5086B">
      <w:pPr>
        <w:framePr w:hSpace="141" w:wrap="around" w:vAnchor="text" w:hAnchor="page" w:x="977" w:y="316"/>
        <w:rPr>
          <w:rFonts w:ascii="Arial" w:hAnsi="Arial" w:cs="Arial"/>
          <w:b/>
          <w:bCs/>
          <w:color w:val="323E4F" w:themeColor="text2" w:themeShade="BF"/>
          <w:sz w:val="22"/>
          <w:szCs w:val="22"/>
          <w:u w:val="single"/>
        </w:rPr>
      </w:pPr>
    </w:p>
    <w:p w14:paraId="09335F1E" w14:textId="12D4BA9F" w:rsidR="00E319A0" w:rsidRPr="00C56C3C" w:rsidRDefault="00E319A0" w:rsidP="00E319A0">
      <w:pPr>
        <w:ind w:right="-113"/>
        <w:rPr>
          <w:rFonts w:ascii="Arial" w:hAnsi="Arial" w:cs="Arial"/>
          <w:b/>
          <w:bCs/>
          <w:color w:val="323E4F" w:themeColor="text2" w:themeShade="BF"/>
          <w:sz w:val="22"/>
          <w:szCs w:val="22"/>
        </w:rPr>
      </w:pPr>
    </w:p>
    <w:p w14:paraId="5F6AC62A" w14:textId="77777777" w:rsidR="00E5086B" w:rsidRPr="00C56C3C" w:rsidRDefault="00E5086B" w:rsidP="00E5086B">
      <w:pPr>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 xml:space="preserve">Énoncé de principe </w:t>
      </w:r>
    </w:p>
    <w:p w14:paraId="0D86B5D0" w14:textId="77777777" w:rsidR="00E5086B" w:rsidRPr="00C56C3C" w:rsidRDefault="00E5086B" w:rsidP="005E69B3">
      <w:pPr>
        <w:spacing w:line="276" w:lineRule="auto"/>
        <w:ind w:right="-113"/>
        <w:rPr>
          <w:rFonts w:ascii="Arial" w:hAnsi="Arial" w:cs="Arial"/>
          <w:color w:val="323E4F" w:themeColor="text2" w:themeShade="BF"/>
          <w:sz w:val="22"/>
          <w:szCs w:val="22"/>
        </w:rPr>
      </w:pPr>
    </w:p>
    <w:p w14:paraId="11DB78CB" w14:textId="4D4FE811" w:rsidR="005E69B3" w:rsidRPr="00C56C3C" w:rsidRDefault="005E69B3" w:rsidP="005E69B3">
      <w:pPr>
        <w:spacing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w:t>
      </w:r>
      <w:r w:rsidR="00873725" w:rsidRPr="00C56C3C">
        <w:rPr>
          <w:rFonts w:ascii="Arial" w:hAnsi="Arial" w:cs="Arial"/>
          <w:color w:val="323E4F" w:themeColor="text2" w:themeShade="BF"/>
          <w:sz w:val="22"/>
          <w:szCs w:val="22"/>
        </w:rPr>
        <w:t> </w:t>
      </w:r>
      <w:r w:rsidRPr="00C56C3C">
        <w:rPr>
          <w:rFonts w:ascii="Arial" w:hAnsi="Arial" w:cs="Arial"/>
          <w:color w:val="323E4F" w:themeColor="text2" w:themeShade="BF"/>
          <w:sz w:val="22"/>
          <w:szCs w:val="22"/>
        </w:rPr>
        <w:t>Le but premier de l’évaluation est d’améliorer les apprentissages. Par la rétroaction qu’elle suscite, elle engage l’élève et favorise chez lui le développement de la capacité d’apprendre à apprendre. Elle permet de vérifier ses acquis et de mesurer ses progrès par rapport aux attentes des programmes d’études. L’évaluation permet d’observer avec plus de profondeur le processus d’apprentissage et ainsi contribue à l’adaptation d’approches et de stratégies pédagogiques. Enfin, l’évaluation sert aussi à sanctionner et à certifier le degré de ma</w:t>
      </w:r>
      <w:r w:rsidR="00A4030F" w:rsidRPr="00C56C3C">
        <w:rPr>
          <w:rFonts w:ascii="Arial" w:hAnsi="Arial" w:cs="Arial"/>
          <w:color w:val="323E4F" w:themeColor="text2" w:themeShade="BF"/>
          <w:sz w:val="22"/>
          <w:szCs w:val="22"/>
        </w:rPr>
        <w:t>i</w:t>
      </w:r>
      <w:r w:rsidRPr="00C56C3C">
        <w:rPr>
          <w:rFonts w:ascii="Arial" w:hAnsi="Arial" w:cs="Arial"/>
          <w:color w:val="323E4F" w:themeColor="text2" w:themeShade="BF"/>
          <w:sz w:val="22"/>
          <w:szCs w:val="22"/>
        </w:rPr>
        <w:t>trise des résultats d’apprentissage d’un programme d’études.</w:t>
      </w:r>
      <w:r w:rsidR="00873725" w:rsidRPr="00C56C3C">
        <w:rPr>
          <w:rFonts w:ascii="Arial" w:hAnsi="Arial" w:cs="Arial"/>
          <w:color w:val="323E4F" w:themeColor="text2" w:themeShade="BF"/>
          <w:sz w:val="22"/>
          <w:szCs w:val="22"/>
        </w:rPr>
        <w:t> </w:t>
      </w:r>
      <w:r w:rsidRPr="00C56C3C">
        <w:rPr>
          <w:rFonts w:ascii="Arial" w:hAnsi="Arial" w:cs="Arial"/>
          <w:color w:val="323E4F" w:themeColor="text2" w:themeShade="BF"/>
          <w:sz w:val="22"/>
          <w:szCs w:val="22"/>
        </w:rPr>
        <w:t xml:space="preserve">»  </w:t>
      </w:r>
    </w:p>
    <w:p w14:paraId="575911FE" w14:textId="48752C0F" w:rsidR="005E69B3" w:rsidRPr="00C56C3C" w:rsidRDefault="005E69B3" w:rsidP="004B46DA">
      <w:pPr>
        <w:spacing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(Politique provinciale d’évaluation des apprentissages, Nouveau-Brunswick, page</w:t>
      </w:r>
      <w:r w:rsidR="00873725" w:rsidRPr="00C56C3C">
        <w:rPr>
          <w:rFonts w:ascii="Arial" w:hAnsi="Arial" w:cs="Arial"/>
          <w:color w:val="323E4F" w:themeColor="text2" w:themeShade="BF"/>
          <w:sz w:val="22"/>
          <w:szCs w:val="22"/>
        </w:rPr>
        <w:t> </w:t>
      </w:r>
      <w:r w:rsidRPr="00C56C3C">
        <w:rPr>
          <w:rFonts w:ascii="Arial" w:hAnsi="Arial" w:cs="Arial"/>
          <w:color w:val="323E4F" w:themeColor="text2" w:themeShade="BF"/>
          <w:sz w:val="22"/>
          <w:szCs w:val="22"/>
        </w:rPr>
        <w:t>4)</w:t>
      </w:r>
    </w:p>
    <w:p w14:paraId="49653064" w14:textId="21E0FD15" w:rsidR="00E319A0" w:rsidRDefault="00E319A0" w:rsidP="004B46DA">
      <w:pPr>
        <w:spacing w:after="120"/>
        <w:ind w:right="-113"/>
        <w:rPr>
          <w:rFonts w:ascii="Arial" w:hAnsi="Arial" w:cs="Arial"/>
          <w:b/>
          <w:bCs/>
          <w:color w:val="323E4F" w:themeColor="text2" w:themeShade="BF"/>
          <w:sz w:val="22"/>
          <w:szCs w:val="22"/>
          <w:lang w:val="fr-FR"/>
        </w:rPr>
      </w:pPr>
      <w:r w:rsidRPr="00C56C3C">
        <w:rPr>
          <w:rFonts w:ascii="Arial" w:hAnsi="Arial" w:cs="Arial"/>
          <w:b/>
          <w:bCs/>
          <w:color w:val="323E4F" w:themeColor="text2" w:themeShade="BF"/>
          <w:sz w:val="22"/>
          <w:szCs w:val="22"/>
          <w:lang w:val="fr-FR"/>
        </w:rPr>
        <w:t>Articles</w:t>
      </w:r>
    </w:p>
    <w:p w14:paraId="4F59C22E" w14:textId="2F32307B" w:rsidR="00E72F7C" w:rsidRPr="00C56C3C" w:rsidRDefault="00E72F7C" w:rsidP="004B46DA">
      <w:pPr>
        <w:spacing w:after="120"/>
        <w:ind w:right="-113"/>
        <w:rPr>
          <w:rFonts w:ascii="Arial" w:hAnsi="Arial" w:cs="Arial"/>
          <w:b/>
          <w:bCs/>
          <w:color w:val="323E4F" w:themeColor="text2" w:themeShade="BF"/>
          <w:sz w:val="22"/>
          <w:szCs w:val="22"/>
          <w:lang w:val="fr-FR"/>
        </w:rPr>
      </w:pPr>
      <w:r>
        <w:rPr>
          <w:rFonts w:ascii="Arial" w:hAnsi="Arial" w:cs="Arial"/>
          <w:b/>
          <w:bCs/>
          <w:color w:val="323E4F" w:themeColor="text2" w:themeShade="BF"/>
          <w:sz w:val="22"/>
          <w:szCs w:val="22"/>
          <w:lang w:val="fr-FR"/>
        </w:rPr>
        <w:t>Les types d’évaluation</w:t>
      </w:r>
    </w:p>
    <w:p w14:paraId="207880A8" w14:textId="05216A54" w:rsidR="00E319A0" w:rsidRPr="00C56C3C" w:rsidRDefault="00E319A0" w:rsidP="004B46DA">
      <w:pPr>
        <w:spacing w:after="120"/>
        <w:ind w:right="-113"/>
        <w:rPr>
          <w:rFonts w:ascii="Arial" w:hAnsi="Arial" w:cs="Arial"/>
          <w:color w:val="323E4F" w:themeColor="text2" w:themeShade="BF"/>
          <w:sz w:val="22"/>
          <w:szCs w:val="22"/>
          <w:lang w:val="fr-FR"/>
        </w:rPr>
      </w:pPr>
      <w:r w:rsidRPr="00C56C3C">
        <w:rPr>
          <w:rFonts w:ascii="Arial" w:hAnsi="Arial" w:cs="Arial"/>
          <w:b/>
          <w:bCs/>
          <w:color w:val="323E4F" w:themeColor="text2" w:themeShade="BF"/>
          <w:sz w:val="22"/>
          <w:szCs w:val="22"/>
          <w:lang w:val="fr-FR"/>
        </w:rPr>
        <w:t>Évaluation diagnostique</w:t>
      </w:r>
    </w:p>
    <w:p w14:paraId="6C1EFDE8" w14:textId="42F54B4E" w:rsidR="00F55BCD" w:rsidRPr="00C56C3C" w:rsidRDefault="00E319A0" w:rsidP="00F55BCD">
      <w:pPr>
        <w:spacing w:before="120"/>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L’évaluation diagnostique, qui se fait au début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une séquence</w:t>
      </w:r>
      <w:r w:rsidR="00A54395" w:rsidRPr="00C56C3C">
        <w:rPr>
          <w:rFonts w:ascii="Arial" w:hAnsi="Arial" w:cs="Arial"/>
          <w:color w:val="323E4F" w:themeColor="text2" w:themeShade="BF"/>
          <w:sz w:val="22"/>
          <w:szCs w:val="22"/>
          <w:lang w:val="fr-FR"/>
        </w:rPr>
        <w:t xml:space="preserve"> et</w:t>
      </w:r>
      <w:r w:rsidR="002904C4" w:rsidRPr="00C56C3C">
        <w:rPr>
          <w:rFonts w:eastAsiaTheme="minorHAnsi"/>
          <w:color w:val="000000"/>
          <w:sz w:val="22"/>
          <w:szCs w:val="22"/>
          <w:lang w:eastAsia="en-US"/>
        </w:rPr>
        <w:t xml:space="preserve"> </w:t>
      </w:r>
      <w:r w:rsidR="002904C4" w:rsidRPr="00C56C3C">
        <w:rPr>
          <w:rFonts w:ascii="Arial" w:hAnsi="Arial" w:cs="Arial"/>
          <w:color w:val="323E4F" w:themeColor="text2" w:themeShade="BF"/>
          <w:sz w:val="22"/>
          <w:szCs w:val="22"/>
        </w:rPr>
        <w:t>en se basant sur des critères</w:t>
      </w:r>
      <w:r w:rsidR="00EF69D5">
        <w:rPr>
          <w:rFonts w:ascii="Arial" w:hAnsi="Arial" w:cs="Arial"/>
          <w:color w:val="323E4F" w:themeColor="text2" w:themeShade="BF"/>
          <w:sz w:val="22"/>
          <w:szCs w:val="22"/>
        </w:rPr>
        <w:t xml:space="preserve"> d</w:t>
      </w:r>
      <w:r w:rsidR="002904C4" w:rsidRPr="00C56C3C">
        <w:rPr>
          <w:rFonts w:ascii="Arial" w:hAnsi="Arial" w:cs="Arial"/>
          <w:color w:val="323E4F" w:themeColor="text2" w:themeShade="BF"/>
          <w:sz w:val="22"/>
          <w:szCs w:val="22"/>
        </w:rPr>
        <w:t xml:space="preserve">’évaluation bien établis </w:t>
      </w:r>
      <w:r w:rsidR="00480C3A">
        <w:rPr>
          <w:rFonts w:ascii="Arial" w:hAnsi="Arial" w:cs="Arial"/>
          <w:color w:val="323E4F" w:themeColor="text2" w:themeShade="BF"/>
          <w:sz w:val="22"/>
          <w:szCs w:val="22"/>
        </w:rPr>
        <w:t xml:space="preserve">de l’IB </w:t>
      </w:r>
      <w:r w:rsidR="002904C4" w:rsidRPr="00C56C3C">
        <w:rPr>
          <w:rFonts w:ascii="Arial" w:hAnsi="Arial" w:cs="Arial"/>
          <w:color w:val="323E4F" w:themeColor="text2" w:themeShade="BF"/>
          <w:sz w:val="22"/>
          <w:szCs w:val="22"/>
        </w:rPr>
        <w:t>pour les résultats d’apprentissage visés</w:t>
      </w:r>
      <w:r w:rsidR="00A54395" w:rsidRPr="00C56C3C">
        <w:rPr>
          <w:rFonts w:ascii="Arial" w:hAnsi="Arial" w:cs="Arial"/>
          <w:color w:val="323E4F" w:themeColor="text2" w:themeShade="BF"/>
          <w:sz w:val="22"/>
          <w:szCs w:val="22"/>
        </w:rPr>
        <w:t>,</w:t>
      </w:r>
      <w:r w:rsidRPr="00C56C3C">
        <w:rPr>
          <w:rFonts w:ascii="Arial" w:hAnsi="Arial" w:cs="Arial"/>
          <w:color w:val="323E4F" w:themeColor="text2" w:themeShade="BF"/>
          <w:sz w:val="22"/>
          <w:szCs w:val="22"/>
          <w:lang w:val="fr-FR"/>
        </w:rPr>
        <w:t xml:space="preserve"> permet à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enseignant et à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élève de </w:t>
      </w:r>
      <w:r w:rsidR="0073712D" w:rsidRPr="00C56C3C">
        <w:rPr>
          <w:rFonts w:ascii="Arial" w:hAnsi="Arial" w:cs="Arial"/>
          <w:color w:val="323E4F" w:themeColor="text2" w:themeShade="BF"/>
          <w:sz w:val="22"/>
          <w:szCs w:val="22"/>
          <w:lang w:val="fr-FR"/>
        </w:rPr>
        <w:t>jeter</w:t>
      </w:r>
      <w:r w:rsidRPr="00C56C3C">
        <w:rPr>
          <w:rFonts w:ascii="Arial" w:hAnsi="Arial" w:cs="Arial"/>
          <w:color w:val="323E4F" w:themeColor="text2" w:themeShade="BF"/>
          <w:sz w:val="22"/>
          <w:szCs w:val="22"/>
          <w:lang w:val="fr-FR"/>
        </w:rPr>
        <w:t xml:space="preserve"> un regard sur la situation actuelle</w:t>
      </w:r>
      <w:r w:rsidR="0073712D"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 à réfléchir sur les activités à venir</w:t>
      </w:r>
      <w:r w:rsidR="00D831C0"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 à se fixer des objectifs afin de rendre les apprentissages enrichissant</w:t>
      </w:r>
      <w:r w:rsidR="009B5246" w:rsidRPr="00C56C3C">
        <w:rPr>
          <w:rFonts w:ascii="Arial" w:hAnsi="Arial" w:cs="Arial"/>
          <w:color w:val="323E4F" w:themeColor="text2" w:themeShade="BF"/>
          <w:sz w:val="22"/>
          <w:szCs w:val="22"/>
          <w:lang w:val="fr-FR"/>
        </w:rPr>
        <w:t xml:space="preserve">s </w:t>
      </w:r>
      <w:r w:rsidRPr="00C56C3C">
        <w:rPr>
          <w:rFonts w:ascii="Arial" w:hAnsi="Arial" w:cs="Arial"/>
          <w:color w:val="323E4F" w:themeColor="text2" w:themeShade="BF"/>
          <w:sz w:val="22"/>
          <w:szCs w:val="22"/>
          <w:lang w:val="fr-FR"/>
        </w:rPr>
        <w:t>et signifiant</w:t>
      </w:r>
      <w:r w:rsidR="007168AC" w:rsidRPr="00C56C3C">
        <w:rPr>
          <w:rFonts w:ascii="Arial" w:hAnsi="Arial" w:cs="Arial"/>
          <w:color w:val="323E4F" w:themeColor="text2" w:themeShade="BF"/>
          <w:sz w:val="22"/>
          <w:szCs w:val="22"/>
          <w:lang w:val="fr-FR"/>
        </w:rPr>
        <w:t>s</w:t>
      </w:r>
      <w:r w:rsidRPr="00C56C3C">
        <w:rPr>
          <w:rFonts w:ascii="Arial" w:hAnsi="Arial" w:cs="Arial"/>
          <w:color w:val="323E4F" w:themeColor="text2" w:themeShade="BF"/>
          <w:sz w:val="22"/>
          <w:szCs w:val="22"/>
          <w:lang w:val="fr-FR"/>
        </w:rPr>
        <w:t xml:space="preserve"> pour tous.</w:t>
      </w:r>
    </w:p>
    <w:p w14:paraId="27B6D535" w14:textId="11BE1BC5" w:rsidR="00E319A0" w:rsidRPr="00C56C3C" w:rsidRDefault="00E319A0" w:rsidP="00F55BCD">
      <w:pPr>
        <w:spacing w:before="120" w:after="120"/>
        <w:ind w:right="-113"/>
        <w:rPr>
          <w:rFonts w:ascii="Arial" w:hAnsi="Arial" w:cs="Arial"/>
          <w:b/>
          <w:bCs/>
          <w:color w:val="323E4F" w:themeColor="text2" w:themeShade="BF"/>
          <w:sz w:val="22"/>
          <w:szCs w:val="22"/>
          <w:lang w:val="fr-FR"/>
        </w:rPr>
      </w:pPr>
      <w:r w:rsidRPr="00C56C3C">
        <w:rPr>
          <w:rFonts w:ascii="Arial" w:hAnsi="Arial" w:cs="Arial"/>
          <w:b/>
          <w:bCs/>
          <w:color w:val="323E4F" w:themeColor="text2" w:themeShade="BF"/>
          <w:sz w:val="22"/>
          <w:szCs w:val="22"/>
          <w:lang w:val="fr-FR"/>
        </w:rPr>
        <w:t>Évaluation formative</w:t>
      </w:r>
      <w:r w:rsidR="00F95415" w:rsidRPr="00C56C3C">
        <w:rPr>
          <w:rFonts w:ascii="Arial" w:hAnsi="Arial" w:cs="Arial"/>
          <w:b/>
          <w:bCs/>
          <w:color w:val="323E4F" w:themeColor="text2" w:themeShade="BF"/>
          <w:sz w:val="22"/>
          <w:szCs w:val="22"/>
          <w:lang w:val="fr-FR"/>
        </w:rPr>
        <w:t> </w:t>
      </w:r>
      <w:r w:rsidRPr="00C56C3C">
        <w:rPr>
          <w:rFonts w:ascii="Arial" w:hAnsi="Arial" w:cs="Arial"/>
          <w:b/>
          <w:bCs/>
          <w:color w:val="323E4F" w:themeColor="text2" w:themeShade="BF"/>
          <w:sz w:val="22"/>
          <w:szCs w:val="22"/>
          <w:lang w:val="fr-FR"/>
        </w:rPr>
        <w:t xml:space="preserve"> </w:t>
      </w:r>
    </w:p>
    <w:p w14:paraId="6A029D73" w14:textId="77F55443" w:rsidR="00E86F38" w:rsidRPr="00C56C3C" w:rsidRDefault="00E319A0" w:rsidP="000C19C3">
      <w:pPr>
        <w:spacing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lang w:val="fr-FR"/>
        </w:rPr>
        <w:t>La politique propose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abord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évaluer pour aider </w:t>
      </w:r>
      <w:r w:rsidR="0079642D">
        <w:rPr>
          <w:rFonts w:ascii="Arial" w:hAnsi="Arial" w:cs="Arial"/>
          <w:color w:val="323E4F" w:themeColor="text2" w:themeShade="BF"/>
          <w:sz w:val="22"/>
          <w:szCs w:val="22"/>
          <w:lang w:val="fr-FR"/>
        </w:rPr>
        <w:t>l’élève</w:t>
      </w:r>
      <w:r w:rsidR="0001777C">
        <w:rPr>
          <w:rFonts w:ascii="Arial" w:hAnsi="Arial" w:cs="Arial"/>
          <w:color w:val="323E4F" w:themeColor="text2" w:themeShade="BF"/>
          <w:sz w:val="22"/>
          <w:szCs w:val="22"/>
          <w:lang w:val="fr-FR"/>
        </w:rPr>
        <w:t xml:space="preserve"> </w:t>
      </w:r>
      <w:r w:rsidRPr="00C56C3C">
        <w:rPr>
          <w:rFonts w:ascii="Arial" w:hAnsi="Arial" w:cs="Arial"/>
          <w:color w:val="323E4F" w:themeColor="text2" w:themeShade="BF"/>
          <w:sz w:val="22"/>
          <w:szCs w:val="22"/>
          <w:lang w:val="fr-FR"/>
        </w:rPr>
        <w:t>à progresser et à éviter les retards qui pourraient entra</w:t>
      </w:r>
      <w:r w:rsidR="000D4EE5" w:rsidRPr="00C56C3C">
        <w:rPr>
          <w:rFonts w:ascii="Arial" w:hAnsi="Arial" w:cs="Arial"/>
          <w:color w:val="323E4F" w:themeColor="text2" w:themeShade="BF"/>
          <w:sz w:val="22"/>
          <w:szCs w:val="22"/>
          <w:lang w:val="fr-FR"/>
        </w:rPr>
        <w:t>i</w:t>
      </w:r>
      <w:r w:rsidRPr="00C56C3C">
        <w:rPr>
          <w:rFonts w:ascii="Arial" w:hAnsi="Arial" w:cs="Arial"/>
          <w:color w:val="323E4F" w:themeColor="text2" w:themeShade="BF"/>
          <w:sz w:val="22"/>
          <w:szCs w:val="22"/>
          <w:lang w:val="fr-FR"/>
        </w:rPr>
        <w:t>ner des échecs, faisant ainsi de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évaluation un </w:t>
      </w:r>
      <w:r w:rsidR="00276385">
        <w:rPr>
          <w:rFonts w:ascii="Arial" w:hAnsi="Arial" w:cs="Arial"/>
          <w:color w:val="323E4F" w:themeColor="text2" w:themeShade="BF"/>
          <w:sz w:val="22"/>
          <w:szCs w:val="22"/>
          <w:lang w:val="fr-FR"/>
        </w:rPr>
        <w:t>processus</w:t>
      </w:r>
      <w:r w:rsidRPr="00C56C3C">
        <w:rPr>
          <w:rFonts w:ascii="Arial" w:hAnsi="Arial" w:cs="Arial"/>
          <w:color w:val="323E4F" w:themeColor="text2" w:themeShade="BF"/>
          <w:sz w:val="22"/>
          <w:szCs w:val="22"/>
          <w:lang w:val="fr-FR"/>
        </w:rPr>
        <w:t xml:space="preserve"> </w:t>
      </w:r>
      <w:r w:rsidR="00671F11">
        <w:rPr>
          <w:rFonts w:ascii="Arial" w:hAnsi="Arial" w:cs="Arial"/>
          <w:color w:val="323E4F" w:themeColor="text2" w:themeShade="BF"/>
          <w:sz w:val="22"/>
          <w:szCs w:val="22"/>
          <w:lang w:val="fr-FR"/>
        </w:rPr>
        <w:t>d’amélioration continue</w:t>
      </w:r>
      <w:r w:rsidR="00E34C97"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 </w:t>
      </w:r>
      <w:r w:rsidR="00E34C97" w:rsidRPr="00C56C3C">
        <w:rPr>
          <w:rFonts w:ascii="Arial" w:hAnsi="Arial" w:cs="Arial"/>
          <w:color w:val="323E4F" w:themeColor="text2" w:themeShade="BF"/>
          <w:sz w:val="22"/>
          <w:szCs w:val="22"/>
          <w:lang w:val="fr-FR"/>
        </w:rPr>
        <w:t>Par de</w:t>
      </w:r>
      <w:r w:rsidR="00055F45" w:rsidRPr="00C56C3C">
        <w:rPr>
          <w:rFonts w:ascii="Arial" w:hAnsi="Arial" w:cs="Arial"/>
          <w:color w:val="323E4F" w:themeColor="text2" w:themeShade="BF"/>
          <w:sz w:val="22"/>
          <w:szCs w:val="22"/>
          <w:lang w:val="fr-FR"/>
        </w:rPr>
        <w:t>s</w:t>
      </w:r>
      <w:r w:rsidR="00E34C97" w:rsidRPr="00C56C3C">
        <w:rPr>
          <w:rFonts w:ascii="Arial" w:hAnsi="Arial" w:cs="Arial"/>
          <w:color w:val="323E4F" w:themeColor="text2" w:themeShade="BF"/>
          <w:sz w:val="22"/>
          <w:szCs w:val="22"/>
          <w:lang w:val="fr-FR"/>
        </w:rPr>
        <w:t xml:space="preserve"> </w:t>
      </w:r>
      <w:r w:rsidR="00BF6509" w:rsidRPr="00C56C3C">
        <w:rPr>
          <w:rFonts w:ascii="Arial" w:hAnsi="Arial" w:cs="Arial"/>
          <w:color w:val="323E4F" w:themeColor="text2" w:themeShade="BF"/>
          <w:sz w:val="22"/>
          <w:szCs w:val="22"/>
          <w:lang w:val="fr-FR"/>
        </w:rPr>
        <w:t xml:space="preserve">observations </w:t>
      </w:r>
      <w:r w:rsidRPr="00C56C3C">
        <w:rPr>
          <w:rFonts w:ascii="Arial" w:hAnsi="Arial" w:cs="Arial"/>
          <w:color w:val="323E4F" w:themeColor="text2" w:themeShade="BF"/>
          <w:sz w:val="22"/>
          <w:szCs w:val="22"/>
          <w:lang w:val="fr-FR"/>
        </w:rPr>
        <w:t>quotidienne</w:t>
      </w:r>
      <w:r w:rsidR="00BF6509" w:rsidRPr="00C56C3C">
        <w:rPr>
          <w:rFonts w:ascii="Arial" w:hAnsi="Arial" w:cs="Arial"/>
          <w:color w:val="323E4F" w:themeColor="text2" w:themeShade="BF"/>
          <w:sz w:val="22"/>
          <w:szCs w:val="22"/>
          <w:lang w:val="fr-FR"/>
        </w:rPr>
        <w:t>s,</w:t>
      </w:r>
      <w:r w:rsidRPr="00C56C3C">
        <w:rPr>
          <w:rFonts w:ascii="Arial" w:hAnsi="Arial" w:cs="Arial"/>
          <w:color w:val="323E4F" w:themeColor="text2" w:themeShade="BF"/>
          <w:sz w:val="22"/>
          <w:szCs w:val="22"/>
          <w:lang w:val="fr-FR"/>
        </w:rPr>
        <w:t xml:space="preserve"> </w:t>
      </w:r>
      <w:r w:rsidR="00946CA8" w:rsidRPr="00C56C3C">
        <w:rPr>
          <w:rFonts w:ascii="Arial" w:hAnsi="Arial" w:cs="Arial"/>
          <w:color w:val="323E4F" w:themeColor="text2" w:themeShade="BF"/>
          <w:sz w:val="22"/>
          <w:szCs w:val="22"/>
          <w:lang w:val="fr-FR"/>
        </w:rPr>
        <w:t xml:space="preserve">formelles et informelles, </w:t>
      </w:r>
      <w:r w:rsidRPr="00C56C3C">
        <w:rPr>
          <w:rFonts w:ascii="Arial" w:hAnsi="Arial" w:cs="Arial"/>
          <w:color w:val="323E4F" w:themeColor="text2" w:themeShade="BF"/>
          <w:sz w:val="22"/>
          <w:szCs w:val="22"/>
          <w:lang w:val="fr-FR"/>
        </w:rPr>
        <w:t>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enseignant peut réagir selon les forces ou les difficultés de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élève</w:t>
      </w:r>
      <w:r w:rsidR="00245B7C" w:rsidRPr="00C56C3C">
        <w:rPr>
          <w:rFonts w:ascii="Arial" w:hAnsi="Arial" w:cs="Arial"/>
          <w:color w:val="323E4F" w:themeColor="text2" w:themeShade="BF"/>
          <w:sz w:val="22"/>
          <w:szCs w:val="22"/>
          <w:lang w:val="fr-FR"/>
        </w:rPr>
        <w:t xml:space="preserve">. Aussi, </w:t>
      </w:r>
      <w:r w:rsidR="006150B3" w:rsidRPr="00C56C3C">
        <w:rPr>
          <w:rFonts w:ascii="Arial" w:hAnsi="Arial" w:cs="Arial"/>
          <w:color w:val="323E4F" w:themeColor="text2" w:themeShade="BF"/>
          <w:sz w:val="22"/>
          <w:szCs w:val="22"/>
          <w:lang w:val="fr-FR"/>
        </w:rPr>
        <w:t>cela permet à l’élève</w:t>
      </w:r>
      <w:r w:rsidR="001B12D2" w:rsidRPr="00C56C3C">
        <w:rPr>
          <w:rFonts w:ascii="Arial" w:hAnsi="Arial" w:cs="Arial"/>
          <w:color w:val="323E4F" w:themeColor="text2" w:themeShade="BF"/>
          <w:sz w:val="22"/>
          <w:szCs w:val="22"/>
          <w:lang w:val="fr-FR"/>
        </w:rPr>
        <w:t xml:space="preserve"> </w:t>
      </w:r>
      <w:r w:rsidR="009A2D78" w:rsidRPr="00C56C3C">
        <w:rPr>
          <w:rFonts w:ascii="Arial" w:hAnsi="Arial" w:cs="Arial"/>
          <w:color w:val="323E4F" w:themeColor="text2" w:themeShade="BF"/>
          <w:sz w:val="22"/>
          <w:szCs w:val="22"/>
          <w:lang w:val="fr-FR"/>
        </w:rPr>
        <w:t>de</w:t>
      </w:r>
      <w:r w:rsidR="001B12D2" w:rsidRPr="00C56C3C">
        <w:rPr>
          <w:rFonts w:ascii="Arial" w:hAnsi="Arial" w:cs="Arial"/>
          <w:color w:val="323E4F" w:themeColor="text2" w:themeShade="BF"/>
          <w:sz w:val="22"/>
          <w:szCs w:val="22"/>
          <w:lang w:val="fr-FR"/>
        </w:rPr>
        <w:t xml:space="preserve"> reconnaitre ses défis </w:t>
      </w:r>
      <w:r w:rsidR="007F2EE4" w:rsidRPr="00C56C3C">
        <w:rPr>
          <w:rFonts w:ascii="Arial" w:hAnsi="Arial" w:cs="Arial"/>
          <w:color w:val="323E4F" w:themeColor="text2" w:themeShade="BF"/>
          <w:sz w:val="22"/>
          <w:szCs w:val="22"/>
          <w:lang w:val="fr-FR"/>
        </w:rPr>
        <w:t xml:space="preserve">et </w:t>
      </w:r>
      <w:r w:rsidR="009A2D78" w:rsidRPr="00C56C3C">
        <w:rPr>
          <w:rFonts w:ascii="Arial" w:hAnsi="Arial" w:cs="Arial"/>
          <w:color w:val="323E4F" w:themeColor="text2" w:themeShade="BF"/>
          <w:sz w:val="22"/>
          <w:szCs w:val="22"/>
          <w:lang w:val="fr-FR"/>
        </w:rPr>
        <w:t xml:space="preserve">de </w:t>
      </w:r>
      <w:r w:rsidR="007F2EE4" w:rsidRPr="00C56C3C">
        <w:rPr>
          <w:rFonts w:ascii="Arial" w:hAnsi="Arial" w:cs="Arial"/>
          <w:color w:val="323E4F" w:themeColor="text2" w:themeShade="BF"/>
          <w:sz w:val="22"/>
          <w:szCs w:val="22"/>
          <w:lang w:val="fr-FR"/>
        </w:rPr>
        <w:t xml:space="preserve">réfléchir </w:t>
      </w:r>
      <w:r w:rsidR="00932152" w:rsidRPr="00C56C3C">
        <w:rPr>
          <w:rFonts w:ascii="Arial" w:hAnsi="Arial" w:cs="Arial"/>
          <w:color w:val="323E4F" w:themeColor="text2" w:themeShade="BF"/>
          <w:sz w:val="22"/>
          <w:szCs w:val="22"/>
          <w:lang w:val="fr-FR"/>
        </w:rPr>
        <w:t>sur</w:t>
      </w:r>
      <w:r w:rsidR="009A2D78" w:rsidRPr="00C56C3C">
        <w:rPr>
          <w:rFonts w:ascii="Arial" w:hAnsi="Arial" w:cs="Arial"/>
          <w:color w:val="323E4F" w:themeColor="text2" w:themeShade="BF"/>
          <w:sz w:val="22"/>
          <w:szCs w:val="22"/>
          <w:lang w:val="fr-FR"/>
        </w:rPr>
        <w:t xml:space="preserve"> ses apprentissages </w:t>
      </w:r>
      <w:r w:rsidR="003C060C" w:rsidRPr="00C56C3C">
        <w:rPr>
          <w:rFonts w:ascii="Arial" w:hAnsi="Arial" w:cs="Arial"/>
          <w:color w:val="323E4F" w:themeColor="text2" w:themeShade="BF"/>
          <w:sz w:val="22"/>
          <w:szCs w:val="22"/>
          <w:lang w:val="fr-FR"/>
        </w:rPr>
        <w:t xml:space="preserve">afin de </w:t>
      </w:r>
      <w:r w:rsidR="000A71E4" w:rsidRPr="00C56C3C">
        <w:rPr>
          <w:rFonts w:ascii="Arial" w:hAnsi="Arial" w:cs="Arial"/>
          <w:color w:val="323E4F" w:themeColor="text2" w:themeShade="BF"/>
          <w:sz w:val="22"/>
          <w:szCs w:val="22"/>
          <w:lang w:val="fr-FR"/>
        </w:rPr>
        <w:t>s’améliore</w:t>
      </w:r>
      <w:r w:rsidR="004522E9" w:rsidRPr="00C56C3C">
        <w:rPr>
          <w:rFonts w:ascii="Arial" w:hAnsi="Arial" w:cs="Arial"/>
          <w:color w:val="323E4F" w:themeColor="text2" w:themeShade="BF"/>
          <w:sz w:val="22"/>
          <w:szCs w:val="22"/>
          <w:lang w:val="fr-FR"/>
        </w:rPr>
        <w:t>r</w:t>
      </w:r>
      <w:r w:rsidR="009A2D78" w:rsidRPr="00C56C3C">
        <w:rPr>
          <w:rFonts w:ascii="Arial" w:hAnsi="Arial" w:cs="Arial"/>
          <w:color w:val="323E4F" w:themeColor="text2" w:themeShade="BF"/>
          <w:sz w:val="22"/>
          <w:szCs w:val="22"/>
          <w:lang w:val="fr-FR"/>
        </w:rPr>
        <w:t>.</w:t>
      </w:r>
      <w:r w:rsidR="003C06A3" w:rsidRPr="00C56C3C">
        <w:rPr>
          <w:rFonts w:ascii="Arial" w:hAnsi="Arial" w:cs="Arial"/>
          <w:color w:val="323E4F" w:themeColor="text2" w:themeShade="BF"/>
          <w:sz w:val="22"/>
          <w:szCs w:val="22"/>
          <w:lang w:val="fr-FR"/>
        </w:rPr>
        <w:t xml:space="preserve"> </w:t>
      </w:r>
      <w:r w:rsidR="00FD3CF4" w:rsidRPr="00C56C3C">
        <w:rPr>
          <w:rFonts w:ascii="Arial" w:hAnsi="Arial" w:cs="Arial"/>
          <w:color w:val="323E4F" w:themeColor="text2" w:themeShade="BF"/>
          <w:sz w:val="22"/>
          <w:szCs w:val="22"/>
        </w:rPr>
        <w:t>Les critères d’évaluation sont les mêmes que ceux qui seront employés par l’IB lors de l’évaluation sommative.</w:t>
      </w:r>
      <w:r w:rsidR="00FD3CF4" w:rsidRPr="00C56C3C">
        <w:rPr>
          <w:rFonts w:ascii="Arial" w:hAnsi="Arial" w:cs="Arial"/>
          <w:color w:val="323E4F" w:themeColor="text2" w:themeShade="BF"/>
          <w:sz w:val="22"/>
          <w:szCs w:val="22"/>
          <w:lang w:val="fr-FR"/>
        </w:rPr>
        <w:t xml:space="preserve"> </w:t>
      </w:r>
    </w:p>
    <w:p w14:paraId="2D8EE85D" w14:textId="59A55E20" w:rsidR="00EB6DF7" w:rsidRPr="00C56C3C" w:rsidRDefault="00EB6DF7" w:rsidP="00F55BCD">
      <w:pPr>
        <w:spacing w:after="120"/>
        <w:ind w:right="-113"/>
        <w:rPr>
          <w:rFonts w:ascii="Arial" w:hAnsi="Arial" w:cs="Arial"/>
          <w:b/>
          <w:bCs/>
          <w:color w:val="323E4F" w:themeColor="text2" w:themeShade="BF"/>
          <w:sz w:val="22"/>
          <w:szCs w:val="22"/>
          <w:lang w:val="fr-FR"/>
        </w:rPr>
      </w:pPr>
      <w:r w:rsidRPr="00C56C3C">
        <w:rPr>
          <w:rFonts w:ascii="Arial" w:hAnsi="Arial" w:cs="Arial"/>
          <w:b/>
          <w:bCs/>
          <w:color w:val="323E4F" w:themeColor="text2" w:themeShade="BF"/>
          <w:sz w:val="22"/>
          <w:szCs w:val="22"/>
          <w:lang w:val="fr-FR"/>
        </w:rPr>
        <w:t>L</w:t>
      </w:r>
      <w:r w:rsidR="00D75324" w:rsidRPr="00C56C3C">
        <w:rPr>
          <w:rFonts w:ascii="Arial" w:hAnsi="Arial" w:cs="Arial"/>
          <w:b/>
          <w:bCs/>
          <w:color w:val="323E4F" w:themeColor="text2" w:themeShade="BF"/>
          <w:sz w:val="22"/>
          <w:szCs w:val="22"/>
          <w:lang w:val="fr-FR"/>
        </w:rPr>
        <w:t>’</w:t>
      </w:r>
      <w:r w:rsidRPr="00C56C3C">
        <w:rPr>
          <w:rFonts w:ascii="Arial" w:hAnsi="Arial" w:cs="Arial"/>
          <w:b/>
          <w:bCs/>
          <w:color w:val="323E4F" w:themeColor="text2" w:themeShade="BF"/>
          <w:sz w:val="22"/>
          <w:szCs w:val="22"/>
          <w:lang w:val="fr-FR"/>
        </w:rPr>
        <w:t>évaluation sommative</w:t>
      </w:r>
    </w:p>
    <w:p w14:paraId="7A2FEAE5" w14:textId="70FF15B0" w:rsidR="00DD4C5E" w:rsidRPr="00C56C3C" w:rsidRDefault="0021313E" w:rsidP="000C19C3">
      <w:pPr>
        <w:spacing w:after="120"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L’évaluation</w:t>
      </w:r>
      <w:r w:rsidR="00EB6DF7" w:rsidRPr="00C56C3C">
        <w:rPr>
          <w:rFonts w:ascii="Arial" w:hAnsi="Arial" w:cs="Arial"/>
          <w:color w:val="323E4F" w:themeColor="text2" w:themeShade="BF"/>
          <w:sz w:val="22"/>
          <w:szCs w:val="22"/>
          <w:lang w:val="fr-FR"/>
        </w:rPr>
        <w:t xml:space="preserve"> sommative</w:t>
      </w:r>
      <w:r w:rsidR="008A4781"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 xml:space="preserve"> </w:t>
      </w:r>
      <w:r w:rsidR="008A4781" w:rsidRPr="00C56C3C">
        <w:rPr>
          <w:rFonts w:ascii="Arial" w:hAnsi="Arial" w:cs="Arial"/>
          <w:color w:val="323E4F" w:themeColor="text2" w:themeShade="BF"/>
          <w:sz w:val="22"/>
          <w:szCs w:val="22"/>
          <w:lang w:val="fr-FR"/>
        </w:rPr>
        <w:t>utilisant l’approche critérié</w:t>
      </w:r>
      <w:r w:rsidR="009414E0" w:rsidRPr="00C56C3C">
        <w:rPr>
          <w:rFonts w:ascii="Arial" w:hAnsi="Arial" w:cs="Arial"/>
          <w:color w:val="323E4F" w:themeColor="text2" w:themeShade="BF"/>
          <w:sz w:val="22"/>
          <w:szCs w:val="22"/>
          <w:lang w:val="fr-FR"/>
        </w:rPr>
        <w:t>e</w:t>
      </w:r>
      <w:r w:rsidR="008248D1" w:rsidRPr="00C56C3C">
        <w:rPr>
          <w:rFonts w:ascii="Arial" w:hAnsi="Arial" w:cs="Arial"/>
          <w:color w:val="323E4F" w:themeColor="text2" w:themeShade="BF"/>
          <w:sz w:val="22"/>
          <w:szCs w:val="22"/>
          <w:lang w:val="fr-FR"/>
        </w:rPr>
        <w:t xml:space="preserve"> </w:t>
      </w:r>
      <w:r w:rsidR="009132A2" w:rsidRPr="00C56C3C">
        <w:rPr>
          <w:rFonts w:ascii="Arial" w:hAnsi="Arial" w:cs="Arial"/>
          <w:color w:val="323E4F" w:themeColor="text2" w:themeShade="BF"/>
          <w:sz w:val="22"/>
          <w:szCs w:val="22"/>
          <w:lang w:val="fr-FR"/>
        </w:rPr>
        <w:t xml:space="preserve">de l’IB </w:t>
      </w:r>
      <w:r w:rsidR="005D6B50" w:rsidRPr="005D6B50">
        <w:rPr>
          <w:rFonts w:ascii="Arial" w:hAnsi="Arial" w:cs="Arial"/>
          <w:color w:val="323E4F" w:themeColor="text2" w:themeShade="BF"/>
          <w:sz w:val="22"/>
          <w:szCs w:val="22"/>
          <w:lang w:val="fr-FR"/>
        </w:rPr>
        <w:t>et spécifique à chaque</w:t>
      </w:r>
      <w:r w:rsidR="005D6B50">
        <w:rPr>
          <w:rFonts w:ascii="Arial" w:hAnsi="Arial" w:cs="Arial"/>
          <w:color w:val="323E4F" w:themeColor="text2" w:themeShade="BF"/>
          <w:sz w:val="22"/>
          <w:szCs w:val="22"/>
          <w:lang w:val="fr-FR"/>
        </w:rPr>
        <w:t xml:space="preserve"> </w:t>
      </w:r>
      <w:r w:rsidR="009132A2" w:rsidRPr="00C56C3C">
        <w:rPr>
          <w:rFonts w:ascii="Arial" w:hAnsi="Arial" w:cs="Arial"/>
          <w:color w:val="323E4F" w:themeColor="text2" w:themeShade="BF"/>
          <w:sz w:val="22"/>
          <w:szCs w:val="22"/>
          <w:lang w:val="fr-FR"/>
        </w:rPr>
        <w:t>matière</w:t>
      </w:r>
      <w:r w:rsidR="008A4781" w:rsidRPr="00C56C3C">
        <w:rPr>
          <w:rFonts w:ascii="Arial" w:hAnsi="Arial" w:cs="Arial"/>
          <w:color w:val="323E4F" w:themeColor="text2" w:themeShade="BF"/>
          <w:sz w:val="22"/>
          <w:szCs w:val="22"/>
          <w:lang w:val="fr-FR"/>
        </w:rPr>
        <w:t xml:space="preserve">, </w:t>
      </w:r>
      <w:r w:rsidR="00EB6DF7" w:rsidRPr="00C56C3C">
        <w:rPr>
          <w:rFonts w:ascii="Arial" w:hAnsi="Arial" w:cs="Arial"/>
          <w:color w:val="323E4F" w:themeColor="text2" w:themeShade="BF"/>
          <w:sz w:val="22"/>
          <w:szCs w:val="22"/>
          <w:lang w:val="fr-FR"/>
        </w:rPr>
        <w:t>suivra la fin d</w:t>
      </w:r>
      <w:r w:rsidR="00D75324"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 xml:space="preserve">un </w:t>
      </w:r>
      <w:r w:rsidR="00BD6B3D" w:rsidRPr="00C56C3C">
        <w:rPr>
          <w:rFonts w:ascii="Arial" w:hAnsi="Arial" w:cs="Arial"/>
          <w:color w:val="323E4F" w:themeColor="text2" w:themeShade="BF"/>
          <w:sz w:val="22"/>
          <w:szCs w:val="22"/>
          <w:lang w:val="fr-FR"/>
        </w:rPr>
        <w:t xml:space="preserve">cycle </w:t>
      </w:r>
      <w:r w:rsidR="000569DD" w:rsidRPr="00C56C3C">
        <w:rPr>
          <w:rFonts w:ascii="Arial" w:hAnsi="Arial" w:cs="Arial"/>
          <w:color w:val="323E4F" w:themeColor="text2" w:themeShade="BF"/>
          <w:sz w:val="22"/>
          <w:szCs w:val="22"/>
          <w:lang w:val="fr-FR"/>
        </w:rPr>
        <w:t>d’enseigne</w:t>
      </w:r>
      <w:r w:rsidR="00A93BB6" w:rsidRPr="00C56C3C">
        <w:rPr>
          <w:rFonts w:ascii="Arial" w:hAnsi="Arial" w:cs="Arial"/>
          <w:color w:val="323E4F" w:themeColor="text2" w:themeShade="BF"/>
          <w:sz w:val="22"/>
          <w:szCs w:val="22"/>
          <w:lang w:val="fr-FR"/>
        </w:rPr>
        <w:t>ment/</w:t>
      </w:r>
      <w:r w:rsidR="000569DD" w:rsidRPr="00C56C3C">
        <w:rPr>
          <w:rFonts w:ascii="Arial" w:hAnsi="Arial" w:cs="Arial"/>
          <w:color w:val="323E4F" w:themeColor="text2" w:themeShade="BF"/>
          <w:sz w:val="22"/>
          <w:szCs w:val="22"/>
          <w:lang w:val="fr-FR"/>
        </w:rPr>
        <w:t xml:space="preserve">apprentissage </w:t>
      </w:r>
      <w:r w:rsidR="00D40F8E" w:rsidRPr="00C56C3C">
        <w:rPr>
          <w:rFonts w:ascii="Arial" w:hAnsi="Arial" w:cs="Arial"/>
          <w:color w:val="323E4F" w:themeColor="text2" w:themeShade="BF"/>
          <w:sz w:val="22"/>
          <w:szCs w:val="22"/>
          <w:lang w:val="fr-FR"/>
        </w:rPr>
        <w:t xml:space="preserve">afin </w:t>
      </w:r>
      <w:r w:rsidR="00636AE8" w:rsidRPr="00C56C3C">
        <w:rPr>
          <w:rFonts w:ascii="Arial" w:hAnsi="Arial" w:cs="Arial"/>
          <w:color w:val="323E4F" w:themeColor="text2" w:themeShade="BF"/>
          <w:sz w:val="22"/>
          <w:szCs w:val="22"/>
          <w:lang w:val="fr-FR"/>
        </w:rPr>
        <w:t>de donner un</w:t>
      </w:r>
      <w:r w:rsidR="00D40F8E" w:rsidRPr="00C56C3C">
        <w:rPr>
          <w:rFonts w:ascii="Arial" w:hAnsi="Arial" w:cs="Arial"/>
          <w:color w:val="323E4F" w:themeColor="text2" w:themeShade="BF"/>
          <w:sz w:val="22"/>
          <w:szCs w:val="22"/>
          <w:lang w:val="fr-FR"/>
        </w:rPr>
        <w:t xml:space="preserve"> portrait final </w:t>
      </w:r>
      <w:r w:rsidR="00A93BB6" w:rsidRPr="00C56C3C">
        <w:rPr>
          <w:rFonts w:ascii="Arial" w:hAnsi="Arial" w:cs="Arial"/>
          <w:color w:val="323E4F" w:themeColor="text2" w:themeShade="BF"/>
          <w:sz w:val="22"/>
          <w:szCs w:val="22"/>
          <w:lang w:val="fr-FR"/>
        </w:rPr>
        <w:t>du</w:t>
      </w:r>
      <w:r w:rsidR="00EB6DF7" w:rsidRPr="00C56C3C">
        <w:rPr>
          <w:rFonts w:ascii="Arial" w:hAnsi="Arial" w:cs="Arial"/>
          <w:color w:val="323E4F" w:themeColor="text2" w:themeShade="BF"/>
          <w:sz w:val="22"/>
          <w:szCs w:val="22"/>
          <w:lang w:val="fr-FR"/>
        </w:rPr>
        <w:t xml:space="preserve"> degré de ma</w:t>
      </w:r>
      <w:r w:rsidR="00FB78C0" w:rsidRPr="00C56C3C">
        <w:rPr>
          <w:rFonts w:ascii="Arial" w:hAnsi="Arial" w:cs="Arial"/>
          <w:color w:val="323E4F" w:themeColor="text2" w:themeShade="BF"/>
          <w:sz w:val="22"/>
          <w:szCs w:val="22"/>
          <w:lang w:val="fr-FR"/>
        </w:rPr>
        <w:t>i</w:t>
      </w:r>
      <w:r w:rsidR="00EB6DF7" w:rsidRPr="00C56C3C">
        <w:rPr>
          <w:rFonts w:ascii="Arial" w:hAnsi="Arial" w:cs="Arial"/>
          <w:color w:val="323E4F" w:themeColor="text2" w:themeShade="BF"/>
          <w:sz w:val="22"/>
          <w:szCs w:val="22"/>
          <w:lang w:val="fr-FR"/>
        </w:rPr>
        <w:t>trise des résultats d</w:t>
      </w:r>
      <w:r w:rsidR="00D75324"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apprentissage visés</w:t>
      </w:r>
      <w:r w:rsidR="00D40F8E" w:rsidRPr="00C56C3C">
        <w:rPr>
          <w:rFonts w:ascii="Arial" w:hAnsi="Arial" w:cs="Arial"/>
          <w:color w:val="323E4F" w:themeColor="text2" w:themeShade="BF"/>
          <w:sz w:val="22"/>
          <w:szCs w:val="22"/>
          <w:lang w:val="fr-FR"/>
        </w:rPr>
        <w:t>.</w:t>
      </w:r>
      <w:r w:rsidR="00AE414D" w:rsidRPr="00C56C3C">
        <w:rPr>
          <w:rFonts w:ascii="Arial" w:hAnsi="Arial" w:cs="Arial"/>
          <w:color w:val="323E4F" w:themeColor="text2" w:themeShade="BF"/>
          <w:sz w:val="22"/>
          <w:szCs w:val="22"/>
          <w:lang w:val="fr-FR"/>
        </w:rPr>
        <w:t xml:space="preserve"> </w:t>
      </w:r>
    </w:p>
    <w:p w14:paraId="355C1F73" w14:textId="69E0EADD" w:rsidR="00237776" w:rsidRPr="00C56C3C" w:rsidRDefault="00237776" w:rsidP="00E5086B">
      <w:pPr>
        <w:spacing w:after="120"/>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Critères d’évaluation et rétroaction </w:t>
      </w:r>
    </w:p>
    <w:p w14:paraId="762DCE25" w14:textId="59942F4D" w:rsidR="00237776" w:rsidRPr="00C56C3C" w:rsidRDefault="00237776" w:rsidP="00E5086B">
      <w:pPr>
        <w:spacing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Dans toute tâche d’évaluation, les critères d’évaluation doivent être clairement communiqués aux élèves. Les outils d’évaluation formative et sommative sont construits et validés en équipe de travail</w:t>
      </w:r>
      <w:r w:rsidR="00B8255F">
        <w:rPr>
          <w:rFonts w:ascii="Arial" w:hAnsi="Arial" w:cs="Arial"/>
          <w:color w:val="323E4F" w:themeColor="text2" w:themeShade="BF"/>
          <w:sz w:val="22"/>
          <w:szCs w:val="22"/>
        </w:rPr>
        <w:t xml:space="preserve"> </w:t>
      </w:r>
      <w:r w:rsidR="008E78F4">
        <w:rPr>
          <w:rFonts w:ascii="Arial" w:hAnsi="Arial" w:cs="Arial"/>
          <w:color w:val="323E4F" w:themeColor="text2" w:themeShade="BF"/>
          <w:sz w:val="22"/>
          <w:szCs w:val="22"/>
        </w:rPr>
        <w:t xml:space="preserve">d’enseignants </w:t>
      </w:r>
      <w:r w:rsidR="00A0050A">
        <w:rPr>
          <w:rFonts w:ascii="Arial" w:hAnsi="Arial" w:cs="Arial"/>
          <w:color w:val="323E4F" w:themeColor="text2" w:themeShade="BF"/>
          <w:sz w:val="22"/>
          <w:szCs w:val="22"/>
        </w:rPr>
        <w:t xml:space="preserve">ayant suivi </w:t>
      </w:r>
      <w:r w:rsidR="003C0F19">
        <w:rPr>
          <w:rFonts w:ascii="Arial" w:hAnsi="Arial" w:cs="Arial"/>
          <w:color w:val="323E4F" w:themeColor="text2" w:themeShade="BF"/>
          <w:sz w:val="22"/>
          <w:szCs w:val="22"/>
        </w:rPr>
        <w:t>d</w:t>
      </w:r>
      <w:r w:rsidR="00A0050A">
        <w:rPr>
          <w:rFonts w:ascii="Arial" w:hAnsi="Arial" w:cs="Arial"/>
          <w:color w:val="323E4F" w:themeColor="text2" w:themeShade="BF"/>
          <w:sz w:val="22"/>
          <w:szCs w:val="22"/>
        </w:rPr>
        <w:t xml:space="preserve">es formations </w:t>
      </w:r>
      <w:r w:rsidR="00986EEE">
        <w:rPr>
          <w:rFonts w:ascii="Arial" w:hAnsi="Arial" w:cs="Arial"/>
          <w:color w:val="323E4F" w:themeColor="text2" w:themeShade="BF"/>
          <w:sz w:val="22"/>
          <w:szCs w:val="22"/>
        </w:rPr>
        <w:t>pertinentes</w:t>
      </w:r>
      <w:r w:rsidR="00F04B6F">
        <w:rPr>
          <w:rFonts w:ascii="Arial" w:hAnsi="Arial" w:cs="Arial"/>
          <w:color w:val="323E4F" w:themeColor="text2" w:themeShade="BF"/>
          <w:sz w:val="22"/>
          <w:szCs w:val="22"/>
        </w:rPr>
        <w:t xml:space="preserve"> pour chaque matière</w:t>
      </w:r>
      <w:r w:rsidR="00D80EE5">
        <w:rPr>
          <w:rFonts w:ascii="Arial" w:hAnsi="Arial" w:cs="Arial"/>
          <w:color w:val="323E4F" w:themeColor="text2" w:themeShade="BF"/>
          <w:sz w:val="22"/>
          <w:szCs w:val="22"/>
        </w:rPr>
        <w:t>.</w:t>
      </w:r>
      <w:r w:rsidR="004E0AAC">
        <w:rPr>
          <w:rFonts w:ascii="Arial" w:hAnsi="Arial" w:cs="Arial"/>
          <w:color w:val="323E4F" w:themeColor="text2" w:themeShade="BF"/>
          <w:sz w:val="22"/>
          <w:szCs w:val="22"/>
        </w:rPr>
        <w:t xml:space="preserve"> </w:t>
      </w:r>
      <w:r w:rsidRPr="00C56C3C">
        <w:rPr>
          <w:rFonts w:ascii="Arial" w:hAnsi="Arial" w:cs="Arial"/>
          <w:color w:val="323E4F" w:themeColor="text2" w:themeShade="BF"/>
          <w:sz w:val="22"/>
          <w:szCs w:val="22"/>
        </w:rPr>
        <w:t xml:space="preserve"> Le cycle d’analyse est employé par les équipes collaboratives</w:t>
      </w:r>
      <w:r w:rsidR="00B8255F">
        <w:rPr>
          <w:rFonts w:ascii="Arial" w:hAnsi="Arial" w:cs="Arial"/>
          <w:color w:val="323E4F" w:themeColor="text2" w:themeShade="BF"/>
          <w:sz w:val="22"/>
          <w:szCs w:val="22"/>
        </w:rPr>
        <w:t xml:space="preserve"> </w:t>
      </w:r>
      <w:r w:rsidR="00B8255F" w:rsidRPr="00C56C3C">
        <w:rPr>
          <w:rFonts w:ascii="Arial" w:hAnsi="Arial" w:cs="Arial"/>
          <w:color w:val="323E4F" w:themeColor="text2" w:themeShade="BF"/>
          <w:sz w:val="22"/>
          <w:szCs w:val="22"/>
        </w:rPr>
        <w:t>pour</w:t>
      </w:r>
      <w:r w:rsidRPr="00C56C3C">
        <w:rPr>
          <w:rFonts w:ascii="Arial" w:hAnsi="Arial" w:cs="Arial"/>
          <w:color w:val="323E4F" w:themeColor="text2" w:themeShade="BF"/>
          <w:sz w:val="22"/>
          <w:szCs w:val="22"/>
        </w:rPr>
        <w:t xml:space="preserve"> suivre le progrès des élèves lors des évaluations formatives afin de mieux les accompagner dans leur apprentissage. La rétroaction est essentielle et doit être rapide</w:t>
      </w:r>
      <w:r w:rsidR="00E47F52">
        <w:rPr>
          <w:rFonts w:ascii="Arial" w:hAnsi="Arial" w:cs="Arial"/>
          <w:color w:val="323E4F" w:themeColor="text2" w:themeShade="BF"/>
          <w:sz w:val="22"/>
          <w:szCs w:val="22"/>
        </w:rPr>
        <w:t xml:space="preserve"> </w:t>
      </w:r>
      <w:r w:rsidRPr="00C56C3C">
        <w:rPr>
          <w:rFonts w:ascii="Arial" w:hAnsi="Arial" w:cs="Arial"/>
          <w:color w:val="323E4F" w:themeColor="text2" w:themeShade="BF"/>
          <w:sz w:val="22"/>
          <w:szCs w:val="22"/>
        </w:rPr>
        <w:lastRenderedPageBreak/>
        <w:t>et explicite, et se base sur les critères d’évaluation, plutôt que sur une seule note. La rétroaction permet à l’élève de bien cibler les endroits où il éprouve des défis, de réfléchir à leur apprentissage, et offre des pistes à explorer pour l’amélioration de leurs compétences.</w:t>
      </w:r>
    </w:p>
    <w:p w14:paraId="3F6B6732" w14:textId="2149470D" w:rsidR="00237776" w:rsidRPr="00C56C3C" w:rsidRDefault="00237776" w:rsidP="00AE03B6">
      <w:pPr>
        <w:spacing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Les enseignants guident les élèves dans l’analyse de leurs forces et défis. Les enseignants sont responsables de mettre en place un système pour la collecte des preuves d’apprentissages de leurs élèves. L’élève participe à la gestion de ce système et apprend à s’autoévaluer pour mieux pouvoir se situer dans ses apprentissages.  </w:t>
      </w:r>
    </w:p>
    <w:p w14:paraId="04EE3528" w14:textId="1FF411F8" w:rsidR="00F47459" w:rsidRPr="00C56C3C" w:rsidRDefault="00965CA5" w:rsidP="00E5086B">
      <w:pPr>
        <w:spacing w:before="120" w:after="120" w:line="276" w:lineRule="auto"/>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Rencontres collaboratives</w:t>
      </w:r>
      <w:r w:rsidR="00A3688E" w:rsidRPr="00C56C3C">
        <w:rPr>
          <w:rFonts w:ascii="Arial" w:hAnsi="Arial" w:cs="Arial"/>
          <w:b/>
          <w:bCs/>
          <w:color w:val="323E4F" w:themeColor="text2" w:themeShade="BF"/>
          <w:sz w:val="22"/>
          <w:szCs w:val="22"/>
        </w:rPr>
        <w:t xml:space="preserve"> </w:t>
      </w:r>
    </w:p>
    <w:p w14:paraId="560C17E7" w14:textId="6A2FAC81" w:rsidR="00E535EC" w:rsidRPr="00C56C3C" w:rsidRDefault="00F47459" w:rsidP="00E5086B">
      <w:pPr>
        <w:spacing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Au District scolaire francophone Sud, les enseignants disposent d’un temps de rencontre axé sur le modèle des communautés d’apprentissage professionnelles</w:t>
      </w:r>
      <w:r w:rsidR="00965CA5" w:rsidRPr="00C56C3C">
        <w:rPr>
          <w:rFonts w:ascii="Arial" w:hAnsi="Arial" w:cs="Arial"/>
          <w:color w:val="323E4F" w:themeColor="text2" w:themeShade="BF"/>
          <w:sz w:val="22"/>
          <w:szCs w:val="22"/>
        </w:rPr>
        <w:t xml:space="preserve"> (CAP)</w:t>
      </w:r>
      <w:r w:rsidRPr="00C56C3C">
        <w:rPr>
          <w:rFonts w:ascii="Arial" w:hAnsi="Arial" w:cs="Arial"/>
          <w:color w:val="323E4F" w:themeColor="text2" w:themeShade="BF"/>
          <w:sz w:val="22"/>
          <w:szCs w:val="22"/>
        </w:rPr>
        <w:t xml:space="preserve">. Les équipes collaboratives sont formées d’enseignants qui ont soit des matières ou des élèves en commun et qui se rencontrent pour travailler le cycle d’analyse. </w:t>
      </w:r>
    </w:p>
    <w:p w14:paraId="23297E78" w14:textId="7C861C99" w:rsidR="00F47459" w:rsidRPr="00C56C3C" w:rsidRDefault="00F47459" w:rsidP="00E5086B">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Ensemble, ils bâtissent et valident des items et des tâches d’évaluation, calibrent la correction, </w:t>
      </w:r>
      <w:r w:rsidR="005A3F99">
        <w:rPr>
          <w:rFonts w:ascii="Arial" w:hAnsi="Arial" w:cs="Arial"/>
          <w:color w:val="323E4F" w:themeColor="text2" w:themeShade="BF"/>
          <w:sz w:val="22"/>
          <w:szCs w:val="22"/>
        </w:rPr>
        <w:t>a</w:t>
      </w:r>
      <w:r w:rsidRPr="00C56C3C">
        <w:rPr>
          <w:rFonts w:ascii="Arial" w:hAnsi="Arial" w:cs="Arial"/>
          <w:color w:val="323E4F" w:themeColor="text2" w:themeShade="BF"/>
          <w:sz w:val="22"/>
          <w:szCs w:val="22"/>
        </w:rPr>
        <w:t xml:space="preserve">nalysent le rendement des élèves, </w:t>
      </w:r>
      <w:r w:rsidR="005A3F99">
        <w:rPr>
          <w:rFonts w:ascii="Arial" w:hAnsi="Arial" w:cs="Arial"/>
          <w:color w:val="323E4F" w:themeColor="text2" w:themeShade="BF"/>
          <w:sz w:val="22"/>
          <w:szCs w:val="22"/>
        </w:rPr>
        <w:t>et</w:t>
      </w:r>
      <w:r w:rsidRPr="00C56C3C">
        <w:rPr>
          <w:rFonts w:ascii="Arial" w:hAnsi="Arial" w:cs="Arial"/>
          <w:color w:val="323E4F" w:themeColor="text2" w:themeShade="BF"/>
          <w:sz w:val="22"/>
          <w:szCs w:val="22"/>
        </w:rPr>
        <w:t xml:space="preserve"> analysent les forces et les défis des élèves</w:t>
      </w:r>
      <w:r w:rsidR="00925E13">
        <w:rPr>
          <w:rFonts w:ascii="Arial" w:hAnsi="Arial" w:cs="Arial"/>
          <w:color w:val="323E4F" w:themeColor="text2" w:themeShade="BF"/>
          <w:sz w:val="22"/>
          <w:szCs w:val="22"/>
        </w:rPr>
        <w:t>. I</w:t>
      </w:r>
      <w:r w:rsidRPr="00C56C3C">
        <w:rPr>
          <w:rFonts w:ascii="Arial" w:hAnsi="Arial" w:cs="Arial"/>
          <w:color w:val="323E4F" w:themeColor="text2" w:themeShade="BF"/>
          <w:sz w:val="22"/>
          <w:szCs w:val="22"/>
        </w:rPr>
        <w:t>ls identifient et planifient des stratégies spécifiques pour répondre aux besoins d’apprentissage des élèves</w:t>
      </w:r>
      <w:r w:rsidR="005A3F99">
        <w:rPr>
          <w:rFonts w:ascii="Arial" w:hAnsi="Arial" w:cs="Arial"/>
          <w:color w:val="323E4F" w:themeColor="text2" w:themeShade="BF"/>
          <w:sz w:val="22"/>
          <w:szCs w:val="22"/>
        </w:rPr>
        <w:t xml:space="preserve">. </w:t>
      </w:r>
      <w:r w:rsidR="003145EB">
        <w:rPr>
          <w:rFonts w:ascii="Arial" w:hAnsi="Arial" w:cs="Arial"/>
          <w:color w:val="323E4F" w:themeColor="text2" w:themeShade="BF"/>
          <w:sz w:val="22"/>
          <w:szCs w:val="22"/>
        </w:rPr>
        <w:t>De plus, i</w:t>
      </w:r>
      <w:r w:rsidRPr="00C56C3C">
        <w:rPr>
          <w:rFonts w:ascii="Arial" w:hAnsi="Arial" w:cs="Arial"/>
          <w:color w:val="323E4F" w:themeColor="text2" w:themeShade="BF"/>
          <w:sz w:val="22"/>
          <w:szCs w:val="22"/>
        </w:rPr>
        <w:t>ls posent un regard critique sur les stratégies et font un partage de stratégies gagnantes et appuyées sur la recherche</w:t>
      </w:r>
      <w:r w:rsidR="002A1804">
        <w:rPr>
          <w:rFonts w:ascii="Arial" w:hAnsi="Arial" w:cs="Arial"/>
          <w:color w:val="323E4F" w:themeColor="text2" w:themeShade="BF"/>
          <w:sz w:val="22"/>
          <w:szCs w:val="22"/>
        </w:rPr>
        <w:t>. I</w:t>
      </w:r>
      <w:r w:rsidRPr="00C56C3C">
        <w:rPr>
          <w:rFonts w:ascii="Arial" w:hAnsi="Arial" w:cs="Arial"/>
          <w:color w:val="323E4F" w:themeColor="text2" w:themeShade="BF"/>
          <w:sz w:val="22"/>
          <w:szCs w:val="22"/>
        </w:rPr>
        <w:t xml:space="preserve">ls vérifient l’atteinte de résultats </w:t>
      </w:r>
      <w:r w:rsidR="004260B1" w:rsidRPr="00C56C3C">
        <w:rPr>
          <w:rFonts w:ascii="Arial" w:hAnsi="Arial" w:cs="Arial"/>
          <w:color w:val="323E4F" w:themeColor="text2" w:themeShade="BF"/>
          <w:sz w:val="22"/>
          <w:szCs w:val="22"/>
        </w:rPr>
        <w:t>à la suite de</w:t>
      </w:r>
      <w:r w:rsidRPr="00C56C3C">
        <w:rPr>
          <w:rFonts w:ascii="Arial" w:hAnsi="Arial" w:cs="Arial"/>
          <w:color w:val="323E4F" w:themeColor="text2" w:themeShade="BF"/>
          <w:sz w:val="22"/>
          <w:szCs w:val="22"/>
        </w:rPr>
        <w:t xml:space="preserve"> la mise en place de stratégies</w:t>
      </w:r>
      <w:r w:rsidR="00EE28AB">
        <w:rPr>
          <w:rFonts w:ascii="Arial" w:hAnsi="Arial" w:cs="Arial"/>
          <w:color w:val="323E4F" w:themeColor="text2" w:themeShade="BF"/>
          <w:sz w:val="22"/>
          <w:szCs w:val="22"/>
        </w:rPr>
        <w:t xml:space="preserve">, </w:t>
      </w:r>
      <w:r w:rsidRPr="00C56C3C">
        <w:rPr>
          <w:rFonts w:ascii="Arial" w:hAnsi="Arial" w:cs="Arial"/>
          <w:color w:val="323E4F" w:themeColor="text2" w:themeShade="BF"/>
          <w:sz w:val="22"/>
          <w:szCs w:val="22"/>
        </w:rPr>
        <w:t>font un retour sur l’apprentissage des élèves et consignent les résultats.</w:t>
      </w:r>
    </w:p>
    <w:p w14:paraId="69FA2E69" w14:textId="2F3A4C27" w:rsidR="00DD0953" w:rsidRDefault="006C7145" w:rsidP="00E5086B">
      <w:pPr>
        <w:spacing w:before="120" w:after="120" w:line="276" w:lineRule="auto"/>
        <w:ind w:right="-113"/>
        <w:rPr>
          <w:rFonts w:ascii="Arial" w:hAnsi="Arial" w:cs="Arial"/>
          <w:b/>
          <w:bCs/>
          <w:color w:val="323E4F" w:themeColor="text2" w:themeShade="BF"/>
          <w:sz w:val="22"/>
          <w:szCs w:val="22"/>
        </w:rPr>
      </w:pPr>
      <w:r>
        <w:rPr>
          <w:rFonts w:ascii="Arial" w:hAnsi="Arial" w:cs="Arial"/>
          <w:b/>
          <w:bCs/>
          <w:color w:val="323E4F" w:themeColor="text2" w:themeShade="BF"/>
          <w:sz w:val="22"/>
          <w:szCs w:val="22"/>
        </w:rPr>
        <w:t>Politique d’admission</w:t>
      </w:r>
    </w:p>
    <w:p w14:paraId="58A1EFF5" w14:textId="1D6C785E" w:rsidR="00DD0953" w:rsidRPr="004D3570" w:rsidRDefault="004D3570" w:rsidP="00E5086B">
      <w:pPr>
        <w:spacing w:before="120" w:after="120" w:line="276" w:lineRule="auto"/>
        <w:ind w:right="-113"/>
        <w:rPr>
          <w:rFonts w:ascii="Arial" w:hAnsi="Arial" w:cs="Arial"/>
          <w:color w:val="323E4F" w:themeColor="text2" w:themeShade="BF"/>
          <w:sz w:val="22"/>
          <w:szCs w:val="22"/>
        </w:rPr>
      </w:pPr>
      <w:r w:rsidRPr="004D3570">
        <w:rPr>
          <w:rFonts w:ascii="Arial" w:hAnsi="Arial" w:cs="Arial"/>
          <w:color w:val="323E4F" w:themeColor="text2" w:themeShade="BF"/>
          <w:sz w:val="22"/>
          <w:szCs w:val="22"/>
        </w:rPr>
        <w:t>Avant leur admission, l</w:t>
      </w:r>
      <w:r w:rsidR="00DD0953" w:rsidRPr="004D3570">
        <w:rPr>
          <w:rFonts w:ascii="Arial" w:hAnsi="Arial" w:cs="Arial"/>
          <w:color w:val="323E4F" w:themeColor="text2" w:themeShade="BF"/>
          <w:sz w:val="22"/>
          <w:szCs w:val="22"/>
        </w:rPr>
        <w:t>es élèves</w:t>
      </w:r>
      <w:r w:rsidR="004C7D46">
        <w:rPr>
          <w:rFonts w:ascii="Arial" w:hAnsi="Arial" w:cs="Arial"/>
          <w:color w:val="323E4F" w:themeColor="text2" w:themeShade="BF"/>
          <w:sz w:val="22"/>
          <w:szCs w:val="22"/>
        </w:rPr>
        <w:t xml:space="preserve"> </w:t>
      </w:r>
      <w:r w:rsidR="00FE6632">
        <w:rPr>
          <w:rFonts w:ascii="Arial" w:hAnsi="Arial" w:cs="Arial"/>
          <w:color w:val="323E4F" w:themeColor="text2" w:themeShade="BF"/>
          <w:sz w:val="22"/>
          <w:szCs w:val="22"/>
        </w:rPr>
        <w:t>sont</w:t>
      </w:r>
      <w:r w:rsidR="00DD0953" w:rsidRPr="004D3570">
        <w:rPr>
          <w:rFonts w:ascii="Arial" w:hAnsi="Arial" w:cs="Arial"/>
          <w:color w:val="323E4F" w:themeColor="text2" w:themeShade="BF"/>
          <w:sz w:val="22"/>
          <w:szCs w:val="22"/>
        </w:rPr>
        <w:t xml:space="preserve"> </w:t>
      </w:r>
      <w:r w:rsidRPr="004D3570">
        <w:rPr>
          <w:rFonts w:ascii="Arial" w:hAnsi="Arial" w:cs="Arial"/>
          <w:color w:val="323E4F" w:themeColor="text2" w:themeShade="BF"/>
          <w:sz w:val="22"/>
          <w:szCs w:val="22"/>
        </w:rPr>
        <w:t>mis</w:t>
      </w:r>
      <w:r w:rsidR="00DD0953" w:rsidRPr="004D3570">
        <w:rPr>
          <w:rFonts w:ascii="Arial" w:hAnsi="Arial" w:cs="Arial"/>
          <w:color w:val="323E4F" w:themeColor="text2" w:themeShade="BF"/>
          <w:sz w:val="22"/>
          <w:szCs w:val="22"/>
        </w:rPr>
        <w:t xml:space="preserve"> au courant des exigences telles que les évaluations internes et externes, le mémoire et le CAS.</w:t>
      </w:r>
      <w:r w:rsidR="00BA7F5F">
        <w:rPr>
          <w:rFonts w:ascii="Arial" w:hAnsi="Arial" w:cs="Arial"/>
          <w:color w:val="323E4F" w:themeColor="text2" w:themeShade="BF"/>
          <w:sz w:val="22"/>
          <w:szCs w:val="22"/>
        </w:rPr>
        <w:t xml:space="preserve"> Voir politique relative à l’admissio</w:t>
      </w:r>
      <w:r w:rsidR="004C7D46">
        <w:rPr>
          <w:rFonts w:ascii="Arial" w:hAnsi="Arial" w:cs="Arial"/>
          <w:color w:val="323E4F" w:themeColor="text2" w:themeShade="BF"/>
          <w:sz w:val="22"/>
          <w:szCs w:val="22"/>
        </w:rPr>
        <w:t>n pour plus d’information.</w:t>
      </w:r>
    </w:p>
    <w:p w14:paraId="430282A0" w14:textId="1AA75603" w:rsidR="00F47459" w:rsidRPr="00C56C3C" w:rsidRDefault="00F47459" w:rsidP="00E5086B">
      <w:pPr>
        <w:spacing w:before="120" w:after="120" w:line="276" w:lineRule="auto"/>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Langue d’évaluation</w:t>
      </w:r>
      <w:r w:rsidR="00A8657D">
        <w:rPr>
          <w:rFonts w:ascii="Arial" w:hAnsi="Arial" w:cs="Arial"/>
          <w:b/>
          <w:bCs/>
          <w:color w:val="323E4F" w:themeColor="text2" w:themeShade="BF"/>
          <w:sz w:val="22"/>
          <w:szCs w:val="22"/>
        </w:rPr>
        <w:t xml:space="preserve"> </w:t>
      </w:r>
    </w:p>
    <w:p w14:paraId="1EEF2C39" w14:textId="2B7740C5" w:rsidR="00D3044C" w:rsidRPr="00812626" w:rsidRDefault="001350B9" w:rsidP="00E5086B">
      <w:pPr>
        <w:spacing w:after="120" w:line="276" w:lineRule="auto"/>
        <w:ind w:right="-113"/>
        <w:rPr>
          <w:rFonts w:ascii="Arial" w:hAnsi="Arial" w:cs="Arial"/>
          <w:color w:val="323E4F" w:themeColor="text2" w:themeShade="BF"/>
          <w:sz w:val="22"/>
          <w:szCs w:val="22"/>
        </w:rPr>
      </w:pPr>
      <w:r w:rsidRPr="003209DE">
        <w:rPr>
          <w:rFonts w:ascii="Arial" w:hAnsi="Arial" w:cs="Arial"/>
          <w:color w:val="323E4F" w:themeColor="text2" w:themeShade="BF"/>
          <w:sz w:val="22"/>
          <w:szCs w:val="22"/>
        </w:rPr>
        <w:t xml:space="preserve">Mathieu Martin propose un diplôme bilingue. </w:t>
      </w:r>
      <w:r w:rsidR="00D4084A">
        <w:rPr>
          <w:rFonts w:ascii="Arial" w:hAnsi="Arial" w:cs="Arial"/>
          <w:color w:val="323E4F" w:themeColor="text2" w:themeShade="BF"/>
          <w:sz w:val="22"/>
          <w:szCs w:val="22"/>
        </w:rPr>
        <w:t>T</w:t>
      </w:r>
      <w:r w:rsidR="00F47459" w:rsidRPr="00C56C3C">
        <w:rPr>
          <w:rFonts w:ascii="Arial" w:hAnsi="Arial" w:cs="Arial"/>
          <w:color w:val="323E4F" w:themeColor="text2" w:themeShade="BF"/>
          <w:sz w:val="22"/>
          <w:szCs w:val="22"/>
        </w:rPr>
        <w:t>oute forme d’évaluation s’effectue en français, exception faite des cours d’anglais.</w:t>
      </w:r>
      <w:r w:rsidR="003209DE" w:rsidRPr="003209DE">
        <w:t xml:space="preserve"> </w:t>
      </w:r>
      <w:r w:rsidR="003209DE" w:rsidRPr="003209DE">
        <w:rPr>
          <w:rFonts w:ascii="Arial" w:hAnsi="Arial" w:cs="Arial"/>
          <w:color w:val="323E4F" w:themeColor="text2" w:themeShade="BF"/>
          <w:sz w:val="22"/>
          <w:szCs w:val="22"/>
        </w:rPr>
        <w:t xml:space="preserve">Une assistance sera mise à la disposition des élèves qui </w:t>
      </w:r>
      <w:r w:rsidR="00D4084A">
        <w:rPr>
          <w:rFonts w:ascii="Arial" w:hAnsi="Arial" w:cs="Arial"/>
          <w:color w:val="323E4F" w:themeColor="text2" w:themeShade="BF"/>
          <w:sz w:val="22"/>
          <w:szCs w:val="22"/>
        </w:rPr>
        <w:t>aur</w:t>
      </w:r>
      <w:r w:rsidR="003209DE" w:rsidRPr="003209DE">
        <w:rPr>
          <w:rFonts w:ascii="Arial" w:hAnsi="Arial" w:cs="Arial"/>
          <w:color w:val="323E4F" w:themeColor="text2" w:themeShade="BF"/>
          <w:sz w:val="22"/>
          <w:szCs w:val="22"/>
        </w:rPr>
        <w:t xml:space="preserve">ont besoin d'un </w:t>
      </w:r>
      <w:r w:rsidR="004D3B04" w:rsidRPr="003209DE">
        <w:rPr>
          <w:rFonts w:ascii="Arial" w:hAnsi="Arial" w:cs="Arial"/>
          <w:color w:val="323E4F" w:themeColor="text2" w:themeShade="BF"/>
          <w:sz w:val="22"/>
          <w:szCs w:val="22"/>
        </w:rPr>
        <w:t>soutien</w:t>
      </w:r>
      <w:r w:rsidR="003209DE" w:rsidRPr="003209DE">
        <w:rPr>
          <w:rFonts w:ascii="Arial" w:hAnsi="Arial" w:cs="Arial"/>
          <w:color w:val="323E4F" w:themeColor="text2" w:themeShade="BF"/>
          <w:sz w:val="22"/>
          <w:szCs w:val="22"/>
        </w:rPr>
        <w:t xml:space="preserve"> supplémentaire en anglais ou en français.</w:t>
      </w:r>
      <w:r w:rsidR="00BA7F5F" w:rsidRPr="00BA7F5F">
        <w:rPr>
          <w:rFonts w:ascii="Arial" w:hAnsi="Arial" w:cs="Arial"/>
          <w:b/>
          <w:bCs/>
          <w:color w:val="323E4F" w:themeColor="text2" w:themeShade="BF"/>
          <w:sz w:val="22"/>
          <w:szCs w:val="22"/>
        </w:rPr>
        <w:t xml:space="preserve"> </w:t>
      </w:r>
      <w:r w:rsidR="00BA7F5F" w:rsidRPr="00812626">
        <w:rPr>
          <w:rFonts w:ascii="Arial" w:hAnsi="Arial" w:cs="Arial"/>
          <w:color w:val="323E4F" w:themeColor="text2" w:themeShade="BF"/>
          <w:sz w:val="22"/>
          <w:szCs w:val="22"/>
        </w:rPr>
        <w:t>Voir politique linguistique</w:t>
      </w:r>
      <w:r w:rsidR="00883E42">
        <w:rPr>
          <w:rFonts w:ascii="Arial" w:hAnsi="Arial" w:cs="Arial"/>
          <w:color w:val="323E4F" w:themeColor="text2" w:themeShade="BF"/>
          <w:sz w:val="22"/>
          <w:szCs w:val="22"/>
        </w:rPr>
        <w:t xml:space="preserve"> pour plus d’information.</w:t>
      </w:r>
    </w:p>
    <w:p w14:paraId="5A531A17" w14:textId="73DBD087" w:rsidR="00F47459" w:rsidRPr="00C56C3C" w:rsidRDefault="00F47459" w:rsidP="00E5086B">
      <w:pPr>
        <w:spacing w:after="120" w:line="276" w:lineRule="auto"/>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 xml:space="preserve">Mesures relatives aux accommodations aux fins d’inclusion </w:t>
      </w:r>
    </w:p>
    <w:p w14:paraId="62A6E124" w14:textId="4E3AF2C5" w:rsidR="00623DB4" w:rsidRPr="00C56C3C" w:rsidRDefault="00F47459" w:rsidP="00E5086B">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Des actions pédagogiques universelles et essentielles peuvent être mises en place pour des élèves qui en ont besoin lors d’évaluations. Il faut toutefois s’assurer que ces mesures n’altèrent aucunement le contenu des programmes d’études, mais assurent simplement la gestion de l’évaluation pour mieux appuyer l’élève. Les besoins de chaque élève seront étudiés par les enseignants en collaboration avec les enseignants d’appui à l’apprentissage</w:t>
      </w:r>
      <w:r w:rsidR="00117965">
        <w:rPr>
          <w:rFonts w:ascii="Arial" w:hAnsi="Arial" w:cs="Arial"/>
          <w:color w:val="323E4F" w:themeColor="text2" w:themeShade="BF"/>
          <w:sz w:val="22"/>
          <w:szCs w:val="22"/>
        </w:rPr>
        <w:t xml:space="preserve"> et l’adm</w:t>
      </w:r>
      <w:r w:rsidR="0032132E">
        <w:rPr>
          <w:rFonts w:ascii="Arial" w:hAnsi="Arial" w:cs="Arial"/>
          <w:color w:val="323E4F" w:themeColor="text2" w:themeShade="BF"/>
          <w:sz w:val="22"/>
          <w:szCs w:val="22"/>
        </w:rPr>
        <w:t>inistration</w:t>
      </w:r>
      <w:r w:rsidRPr="00C56C3C">
        <w:rPr>
          <w:rFonts w:ascii="Arial" w:hAnsi="Arial" w:cs="Arial"/>
          <w:color w:val="323E4F" w:themeColor="text2" w:themeShade="BF"/>
          <w:sz w:val="22"/>
          <w:szCs w:val="22"/>
        </w:rPr>
        <w:t>. Voir la politique relative aux accommodations aux fins d’inclusion pour plus d’information.</w:t>
      </w:r>
    </w:p>
    <w:p w14:paraId="16D7ECB7" w14:textId="77777777" w:rsidR="00D03CFA" w:rsidRPr="00C56C3C" w:rsidRDefault="00D03CFA" w:rsidP="00D03CFA">
      <w:pPr>
        <w:spacing w:before="120" w:after="120" w:line="276" w:lineRule="auto"/>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 xml:space="preserve">Le barème de notation du BI pour l’obtention du diplôme : </w:t>
      </w:r>
    </w:p>
    <w:p w14:paraId="5CDD9840" w14:textId="2E8572A4" w:rsidR="00D03CFA" w:rsidRPr="00C56C3C" w:rsidRDefault="00D03CFA" w:rsidP="00D03CFA">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Les cours du BI sont évalués sur une note de 7.  Les éléments du tronc commun reçoivent une lettre de A à E.  De plus, une note combinée allant jusqu’à 3 est attribuée pour la théorie de la connaissance et le mémoire.  Il n’y a aucun pointage accordé pour le CAS.  L’élève doit atteindre une note d’au moins 24 points sur un total possible de 45</w:t>
      </w:r>
      <w:r w:rsidR="00F00CFE">
        <w:rPr>
          <w:rFonts w:ascii="Arial" w:hAnsi="Arial" w:cs="Arial"/>
          <w:color w:val="323E4F" w:themeColor="text2" w:themeShade="BF"/>
          <w:sz w:val="22"/>
          <w:szCs w:val="22"/>
        </w:rPr>
        <w:t xml:space="preserve"> pour recevoir un diplôme de l’IB.</w:t>
      </w:r>
    </w:p>
    <w:p w14:paraId="318AF088" w14:textId="7754157D" w:rsidR="00D03CFA" w:rsidRPr="00C56C3C" w:rsidRDefault="00D03CFA" w:rsidP="00D03CFA">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Voici donc le système de notation pour un élève inscrit au plein diplôme : </w:t>
      </w:r>
    </w:p>
    <w:p w14:paraId="69B35549" w14:textId="42E2D8D1" w:rsidR="00D03CFA" w:rsidRPr="00C56C3C" w:rsidRDefault="00D03CFA" w:rsidP="00D03CFA">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lastRenderedPageBreak/>
        <w:t xml:space="preserve">Matières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963"/>
      </w:tblGrid>
      <w:tr w:rsidR="00D03CFA" w:rsidRPr="00C56C3C" w14:paraId="3F3BB289" w14:textId="77777777" w:rsidTr="00B62698">
        <w:tc>
          <w:tcPr>
            <w:tcW w:w="4390" w:type="dxa"/>
          </w:tcPr>
          <w:p w14:paraId="1FDBD013" w14:textId="7D125C33" w:rsidR="00D03CFA" w:rsidRPr="00C56C3C" w:rsidRDefault="00D03CFA" w:rsidP="00D37B11">
            <w:pPr>
              <w:pStyle w:val="Paragraphedeliste"/>
              <w:numPr>
                <w:ilvl w:val="0"/>
                <w:numId w:val="5"/>
              </w:num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Français Langue A : Littérature</w:t>
            </w:r>
          </w:p>
        </w:tc>
        <w:tc>
          <w:tcPr>
            <w:tcW w:w="963" w:type="dxa"/>
          </w:tcPr>
          <w:p w14:paraId="4ECA3AB9"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r w:rsidR="00D03CFA" w:rsidRPr="00C56C3C" w14:paraId="15D53969" w14:textId="77777777" w:rsidTr="00B62698">
        <w:tc>
          <w:tcPr>
            <w:tcW w:w="4390" w:type="dxa"/>
          </w:tcPr>
          <w:p w14:paraId="703CF7C0" w14:textId="77777777" w:rsidR="00D03CFA" w:rsidRPr="00C56C3C" w:rsidRDefault="00D03CFA" w:rsidP="00485CA3">
            <w:pPr>
              <w:pStyle w:val="Paragraphedeliste"/>
              <w:numPr>
                <w:ilvl w:val="0"/>
                <w:numId w:val="5"/>
              </w:numPr>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Anglais Langue A : Langue et littérature</w:t>
            </w:r>
          </w:p>
        </w:tc>
        <w:tc>
          <w:tcPr>
            <w:tcW w:w="963" w:type="dxa"/>
          </w:tcPr>
          <w:p w14:paraId="6DF9739D"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r w:rsidR="00D03CFA" w:rsidRPr="00C56C3C" w14:paraId="1A25BC51" w14:textId="77777777" w:rsidTr="00B62698">
        <w:tc>
          <w:tcPr>
            <w:tcW w:w="4390" w:type="dxa"/>
          </w:tcPr>
          <w:p w14:paraId="30082FDC" w14:textId="77777777" w:rsidR="00D03CFA" w:rsidRPr="00C56C3C" w:rsidRDefault="00D03CFA" w:rsidP="00485CA3">
            <w:pPr>
              <w:pStyle w:val="Paragraphedeliste"/>
              <w:numPr>
                <w:ilvl w:val="0"/>
                <w:numId w:val="5"/>
              </w:numPr>
              <w:spacing w:before="120"/>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Histoire</w:t>
            </w:r>
          </w:p>
        </w:tc>
        <w:tc>
          <w:tcPr>
            <w:tcW w:w="963" w:type="dxa"/>
          </w:tcPr>
          <w:p w14:paraId="4520E609"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r w:rsidR="00D03CFA" w:rsidRPr="00C56C3C" w14:paraId="7EC7D42B" w14:textId="77777777" w:rsidTr="00B62698">
        <w:tc>
          <w:tcPr>
            <w:tcW w:w="4390" w:type="dxa"/>
          </w:tcPr>
          <w:p w14:paraId="34B6291F" w14:textId="77777777" w:rsidR="00D03CFA" w:rsidRPr="00C56C3C" w:rsidRDefault="00D03CFA" w:rsidP="00C30201">
            <w:pPr>
              <w:pStyle w:val="Paragraphedeliste"/>
              <w:numPr>
                <w:ilvl w:val="0"/>
                <w:numId w:val="5"/>
              </w:numPr>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Chimie</w:t>
            </w:r>
          </w:p>
        </w:tc>
        <w:tc>
          <w:tcPr>
            <w:tcW w:w="963" w:type="dxa"/>
          </w:tcPr>
          <w:p w14:paraId="4B545EDB"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r w:rsidR="00D03CFA" w:rsidRPr="00C56C3C" w14:paraId="44C879F7" w14:textId="77777777" w:rsidTr="00B62698">
        <w:tc>
          <w:tcPr>
            <w:tcW w:w="4390" w:type="dxa"/>
          </w:tcPr>
          <w:p w14:paraId="532362F1" w14:textId="77777777" w:rsidR="00D03CFA" w:rsidRPr="00C56C3C" w:rsidRDefault="00D03CFA" w:rsidP="00C30201">
            <w:pPr>
              <w:pStyle w:val="Paragraphedeliste"/>
              <w:numPr>
                <w:ilvl w:val="0"/>
                <w:numId w:val="5"/>
              </w:numPr>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Physique</w:t>
            </w:r>
          </w:p>
        </w:tc>
        <w:tc>
          <w:tcPr>
            <w:tcW w:w="963" w:type="dxa"/>
          </w:tcPr>
          <w:p w14:paraId="0F9791FE"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r w:rsidR="00D03CFA" w:rsidRPr="00C56C3C" w14:paraId="4A17F84A" w14:textId="77777777" w:rsidTr="00B62698">
        <w:tc>
          <w:tcPr>
            <w:tcW w:w="4390" w:type="dxa"/>
          </w:tcPr>
          <w:p w14:paraId="59FBD783" w14:textId="3A5E43A0" w:rsidR="00D03CFA" w:rsidRPr="00C56C3C" w:rsidRDefault="00D03CFA" w:rsidP="00C30201">
            <w:pPr>
              <w:pStyle w:val="Paragraphedeliste"/>
              <w:numPr>
                <w:ilvl w:val="0"/>
                <w:numId w:val="5"/>
              </w:numPr>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Mathématiques : analyses et </w:t>
            </w:r>
            <w:r w:rsidR="006069D5">
              <w:rPr>
                <w:rFonts w:ascii="Arial" w:hAnsi="Arial" w:cs="Arial"/>
                <w:color w:val="323E4F" w:themeColor="text2" w:themeShade="BF"/>
                <w:sz w:val="22"/>
                <w:szCs w:val="22"/>
              </w:rPr>
              <w:t xml:space="preserve">  </w:t>
            </w:r>
            <w:r w:rsidRPr="00C56C3C">
              <w:rPr>
                <w:rFonts w:ascii="Arial" w:hAnsi="Arial" w:cs="Arial"/>
                <w:color w:val="323E4F" w:themeColor="text2" w:themeShade="BF"/>
                <w:sz w:val="22"/>
                <w:szCs w:val="22"/>
              </w:rPr>
              <w:t>approches</w:t>
            </w:r>
          </w:p>
        </w:tc>
        <w:tc>
          <w:tcPr>
            <w:tcW w:w="963" w:type="dxa"/>
          </w:tcPr>
          <w:p w14:paraId="2D87B42D" w14:textId="77777777" w:rsidR="00D03CFA"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/7</w:t>
            </w:r>
          </w:p>
        </w:tc>
      </w:tr>
    </w:tbl>
    <w:p w14:paraId="37246BC1" w14:textId="024D8287" w:rsidR="00D37B11" w:rsidRPr="00C56C3C"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Tronc commun : </w:t>
      </w:r>
    </w:p>
    <w:p w14:paraId="29CD80C6" w14:textId="51D108E0" w:rsidR="00D03CFA" w:rsidRPr="00C56C3C" w:rsidRDefault="00D03CFA" w:rsidP="00B237CB">
      <w:pPr>
        <w:pStyle w:val="Paragraphedeliste"/>
        <w:numPr>
          <w:ilvl w:val="0"/>
          <w:numId w:val="6"/>
        </w:numPr>
        <w:spacing w:before="120" w:after="120"/>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Théorie de la connaissance/Mémoire </w:t>
      </w:r>
      <w:r w:rsidRPr="00C56C3C">
        <w:rPr>
          <w:rFonts w:ascii="Arial" w:hAnsi="Arial" w:cs="Arial"/>
          <w:color w:val="323E4F" w:themeColor="text2" w:themeShade="BF"/>
          <w:sz w:val="22"/>
          <w:szCs w:val="22"/>
        </w:rPr>
        <w:tab/>
        <w:t>/3 </w:t>
      </w:r>
      <w:r w:rsidRPr="00C56C3C">
        <w:rPr>
          <w:rFonts w:ascii="Arial" w:hAnsi="Arial" w:cs="Arial"/>
          <w:color w:val="323E4F" w:themeColor="text2" w:themeShade="BF"/>
          <w:sz w:val="22"/>
          <w:szCs w:val="22"/>
        </w:rPr>
        <w:tab/>
        <w:t xml:space="preserve"> </w:t>
      </w:r>
    </w:p>
    <w:p w14:paraId="4BD1F762" w14:textId="77777777" w:rsidR="00D03CFA" w:rsidRPr="00C56C3C" w:rsidRDefault="00D03CFA" w:rsidP="00B237CB">
      <w:pPr>
        <w:pStyle w:val="Paragraphedeliste"/>
        <w:numPr>
          <w:ilvl w:val="0"/>
          <w:numId w:val="6"/>
        </w:numPr>
        <w:ind w:left="714" w:right="-113" w:hanging="357"/>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CAS </w:t>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t>Complété/Non-complété</w:t>
      </w:r>
    </w:p>
    <w:p w14:paraId="510C4111" w14:textId="77777777" w:rsidR="00D03CFA" w:rsidRPr="00C56C3C" w:rsidRDefault="00D03CFA" w:rsidP="00D03CFA">
      <w:pPr>
        <w:spacing w:before="120" w:after="120"/>
        <w:ind w:right="-113"/>
        <w:rPr>
          <w:rFonts w:ascii="Arial" w:hAnsi="Arial" w:cs="Arial"/>
          <w:color w:val="323E4F" w:themeColor="text2" w:themeShade="BF"/>
          <w:sz w:val="22"/>
          <w:szCs w:val="22"/>
        </w:rPr>
      </w:pPr>
    </w:p>
    <w:p w14:paraId="10F02338" w14:textId="4D553514" w:rsidR="00D37B11" w:rsidRDefault="00D03CFA" w:rsidP="00D03CFA">
      <w:pPr>
        <w:spacing w:before="120" w:after="120"/>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TOTAL </w:t>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r>
      <w:r w:rsidRPr="00C56C3C">
        <w:rPr>
          <w:rFonts w:ascii="Arial" w:hAnsi="Arial" w:cs="Arial"/>
          <w:color w:val="323E4F" w:themeColor="text2" w:themeShade="BF"/>
          <w:sz w:val="22"/>
          <w:szCs w:val="22"/>
        </w:rPr>
        <w:tab/>
        <w:t xml:space="preserve">/45 </w:t>
      </w:r>
    </w:p>
    <w:p w14:paraId="58E225F1" w14:textId="77777777" w:rsidR="006069D5" w:rsidRPr="00C56C3C" w:rsidRDefault="006069D5" w:rsidP="00D03CFA">
      <w:pPr>
        <w:spacing w:before="120" w:after="120"/>
        <w:ind w:right="-113"/>
        <w:rPr>
          <w:rFonts w:ascii="Arial" w:hAnsi="Arial" w:cs="Arial"/>
          <w:color w:val="323E4F" w:themeColor="text2" w:themeShade="BF"/>
          <w:sz w:val="22"/>
          <w:szCs w:val="22"/>
        </w:rPr>
      </w:pPr>
    </w:p>
    <w:p w14:paraId="6F3BCA58" w14:textId="6CC52E71" w:rsidR="00D03CFA" w:rsidRPr="00C56C3C" w:rsidRDefault="00D03CFA" w:rsidP="00B237CB">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Notez bien : L’élève doit atteindre une note d’au moins 24 points.  Les notes des cours de FR, AN et HI doivent totaliser un minimum de 12 points.  Les notes des cours de MA, PH et AV doivent totaliser au moins 9 points.  Pas plus d’une note de 1, deux notes de 2 ou trois notes de 3 ne doivent être attribuées. </w:t>
      </w:r>
    </w:p>
    <w:p w14:paraId="6F24FAF9" w14:textId="0BCB435F" w:rsidR="00DE2CDB" w:rsidRPr="00C56C3C" w:rsidRDefault="00D03CFA" w:rsidP="005C6F2B">
      <w:pPr>
        <w:spacing w:before="120" w:after="120" w:line="276" w:lineRule="auto"/>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Diplôme bilingue : puisque les deux langues (FR et AN) sont enseignées à partir du Domaine 1, l’élève qui satisfait à toutes les exigences se verra attribuer un diplôme de l’IB portant la mention « bilingue ».  </w:t>
      </w:r>
    </w:p>
    <w:p w14:paraId="62333AA5" w14:textId="7DD8DCE3" w:rsidR="00DF1F2E" w:rsidRPr="00C56C3C" w:rsidRDefault="008D3EE5" w:rsidP="00E5086B">
      <w:pPr>
        <w:spacing w:after="120"/>
        <w:ind w:right="-113"/>
        <w:rPr>
          <w:rFonts w:ascii="Arial" w:hAnsi="Arial" w:cs="Arial"/>
          <w:color w:val="323E4F" w:themeColor="text2" w:themeShade="BF"/>
          <w:sz w:val="22"/>
          <w:szCs w:val="22"/>
          <w:lang w:val="fr-FR"/>
        </w:rPr>
      </w:pPr>
      <w:r w:rsidRPr="00C56C3C">
        <w:rPr>
          <w:rFonts w:ascii="Arial" w:hAnsi="Arial" w:cs="Arial"/>
          <w:b/>
          <w:bCs/>
          <w:color w:val="323E4F" w:themeColor="text2" w:themeShade="BF"/>
          <w:sz w:val="22"/>
          <w:szCs w:val="22"/>
          <w:lang w:val="fr-FR"/>
        </w:rPr>
        <w:t>Assiduité des travaux et évaluations</w:t>
      </w:r>
      <w:r w:rsidRPr="00C56C3C">
        <w:rPr>
          <w:rFonts w:ascii="Arial" w:hAnsi="Arial" w:cs="Arial"/>
          <w:color w:val="323E4F" w:themeColor="text2" w:themeShade="BF"/>
          <w:sz w:val="22"/>
          <w:szCs w:val="22"/>
          <w:lang w:val="fr-FR"/>
        </w:rPr>
        <w:t xml:space="preserve"> </w:t>
      </w:r>
    </w:p>
    <w:p w14:paraId="1F36B7B7" w14:textId="3AE475C6" w:rsidR="002A113D" w:rsidRPr="006069D5" w:rsidRDefault="00DF1F2E" w:rsidP="00C005A3">
      <w:pPr>
        <w:pStyle w:val="Paragraphedeliste"/>
        <w:numPr>
          <w:ilvl w:val="0"/>
          <w:numId w:val="2"/>
        </w:numPr>
        <w:spacing w:after="120" w:line="276" w:lineRule="auto"/>
        <w:ind w:left="714" w:right="-113" w:hanging="357"/>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 xml:space="preserve">Les élèves sont attendus </w:t>
      </w:r>
      <w:r w:rsidR="000A7F60" w:rsidRPr="00C56C3C">
        <w:rPr>
          <w:rFonts w:ascii="Arial" w:hAnsi="Arial" w:cs="Arial"/>
          <w:color w:val="323E4F" w:themeColor="text2" w:themeShade="BF"/>
          <w:sz w:val="22"/>
          <w:szCs w:val="22"/>
          <w:lang w:val="fr-FR"/>
        </w:rPr>
        <w:t xml:space="preserve">à </w:t>
      </w:r>
      <w:r w:rsidRPr="00C56C3C">
        <w:rPr>
          <w:rFonts w:ascii="Arial" w:hAnsi="Arial" w:cs="Arial"/>
          <w:color w:val="323E4F" w:themeColor="text2" w:themeShade="BF"/>
          <w:sz w:val="22"/>
          <w:szCs w:val="22"/>
          <w:lang w:val="fr-FR"/>
        </w:rPr>
        <w:t xml:space="preserve">remettre </w:t>
      </w:r>
      <w:r w:rsidR="001E67E1" w:rsidRPr="00C56C3C">
        <w:rPr>
          <w:rFonts w:ascii="Arial" w:hAnsi="Arial" w:cs="Arial"/>
          <w:color w:val="323E4F" w:themeColor="text2" w:themeShade="BF"/>
          <w:sz w:val="22"/>
          <w:szCs w:val="22"/>
          <w:lang w:val="fr-FR"/>
        </w:rPr>
        <w:t>un</w:t>
      </w:r>
      <w:r w:rsidR="000A7F60" w:rsidRPr="00C56C3C">
        <w:rPr>
          <w:rFonts w:ascii="Arial" w:hAnsi="Arial" w:cs="Arial"/>
          <w:color w:val="323E4F" w:themeColor="text2" w:themeShade="BF"/>
          <w:sz w:val="22"/>
          <w:szCs w:val="22"/>
          <w:lang w:val="fr-FR"/>
        </w:rPr>
        <w:t xml:space="preserve"> travail</w:t>
      </w:r>
      <w:r w:rsidR="00C14AF2" w:rsidRPr="00C56C3C">
        <w:rPr>
          <w:rFonts w:ascii="Arial" w:hAnsi="Arial" w:cs="Arial"/>
          <w:color w:val="323E4F" w:themeColor="text2" w:themeShade="BF"/>
          <w:sz w:val="22"/>
          <w:szCs w:val="22"/>
          <w:lang w:val="fr-FR"/>
        </w:rPr>
        <w:t xml:space="preserve"> fait </w:t>
      </w:r>
      <w:r w:rsidRPr="00C56C3C">
        <w:rPr>
          <w:rFonts w:ascii="Arial" w:hAnsi="Arial" w:cs="Arial"/>
          <w:color w:val="323E4F" w:themeColor="text2" w:themeShade="BF"/>
          <w:sz w:val="22"/>
          <w:szCs w:val="22"/>
          <w:lang w:val="fr-FR"/>
        </w:rPr>
        <w:t xml:space="preserve">avec </w:t>
      </w:r>
      <w:r w:rsidR="0026654F" w:rsidRPr="00C56C3C">
        <w:rPr>
          <w:rFonts w:ascii="Arial" w:hAnsi="Arial" w:cs="Arial"/>
          <w:color w:val="323E4F" w:themeColor="text2" w:themeShade="BF"/>
          <w:sz w:val="22"/>
          <w:szCs w:val="22"/>
          <w:lang w:val="fr-FR"/>
        </w:rPr>
        <w:t>intégrité</w:t>
      </w:r>
      <w:r w:rsidR="00743BE6"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 au mieux de leurs capacités à la date prévue ou avant.</w:t>
      </w:r>
      <w:r w:rsidR="00E168FE">
        <w:rPr>
          <w:rFonts w:ascii="Arial" w:hAnsi="Arial" w:cs="Arial"/>
          <w:color w:val="323E4F" w:themeColor="text2" w:themeShade="BF"/>
          <w:sz w:val="22"/>
          <w:szCs w:val="22"/>
          <w:lang w:val="fr-FR"/>
        </w:rPr>
        <w:t xml:space="preserve"> Voir la politique </w:t>
      </w:r>
      <w:r w:rsidR="00140586">
        <w:rPr>
          <w:rFonts w:ascii="Arial" w:hAnsi="Arial" w:cs="Arial"/>
          <w:color w:val="323E4F" w:themeColor="text2" w:themeShade="BF"/>
          <w:sz w:val="22"/>
          <w:szCs w:val="22"/>
          <w:lang w:val="fr-FR"/>
        </w:rPr>
        <w:t xml:space="preserve">d’intégrité en milieu </w:t>
      </w:r>
      <w:r w:rsidR="00E1397F">
        <w:rPr>
          <w:rFonts w:ascii="Arial" w:hAnsi="Arial" w:cs="Arial"/>
          <w:color w:val="323E4F" w:themeColor="text2" w:themeShade="BF"/>
          <w:sz w:val="22"/>
          <w:szCs w:val="22"/>
          <w:lang w:val="fr-FR"/>
        </w:rPr>
        <w:t>scolaire pour plus d’information</w:t>
      </w:r>
    </w:p>
    <w:p w14:paraId="6797D242" w14:textId="6C37F94D" w:rsidR="00E5086B" w:rsidRPr="00C56C3C" w:rsidRDefault="0021313E" w:rsidP="00C005A3">
      <w:pPr>
        <w:pStyle w:val="Paragraphedeliste"/>
        <w:numPr>
          <w:ilvl w:val="0"/>
          <w:numId w:val="2"/>
        </w:numPr>
        <w:spacing w:before="120" w:after="120" w:line="276" w:lineRule="auto"/>
        <w:ind w:left="714" w:right="-113" w:hanging="357"/>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L’élève</w:t>
      </w:r>
      <w:r w:rsidR="00EB6DF7" w:rsidRPr="00C56C3C">
        <w:rPr>
          <w:rFonts w:ascii="Arial" w:hAnsi="Arial" w:cs="Arial"/>
          <w:color w:val="323E4F" w:themeColor="text2" w:themeShade="BF"/>
          <w:sz w:val="22"/>
          <w:szCs w:val="22"/>
          <w:lang w:val="fr-FR"/>
        </w:rPr>
        <w:t xml:space="preserve"> doit être présent aux évaluations sommatives à moins d</w:t>
      </w:r>
      <w:r w:rsidR="00D75324"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avoir une absence motivée par le parent ou tuteur le jour même de l</w:t>
      </w:r>
      <w:r w:rsidR="00D75324"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évaluation</w:t>
      </w:r>
      <w:r w:rsidR="00F33E02"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 xml:space="preserve"> </w:t>
      </w:r>
      <w:r w:rsidR="00F33E02" w:rsidRPr="00C56C3C">
        <w:rPr>
          <w:rFonts w:ascii="Arial" w:hAnsi="Arial" w:cs="Arial"/>
          <w:color w:val="323E4F" w:themeColor="text2" w:themeShade="BF"/>
          <w:sz w:val="22"/>
          <w:szCs w:val="22"/>
          <w:lang w:val="fr-FR"/>
        </w:rPr>
        <w:t>I</w:t>
      </w:r>
      <w:r w:rsidR="00EB6DF7" w:rsidRPr="00C56C3C">
        <w:rPr>
          <w:rFonts w:ascii="Arial" w:hAnsi="Arial" w:cs="Arial"/>
          <w:color w:val="323E4F" w:themeColor="text2" w:themeShade="BF"/>
          <w:sz w:val="22"/>
          <w:szCs w:val="22"/>
          <w:lang w:val="fr-FR"/>
        </w:rPr>
        <w:t xml:space="preserve">l devrait reprendre son évaluation </w:t>
      </w:r>
      <w:r w:rsidR="00B21CFA" w:rsidRPr="00C56C3C">
        <w:rPr>
          <w:rFonts w:ascii="Arial" w:hAnsi="Arial" w:cs="Arial"/>
          <w:color w:val="323E4F" w:themeColor="text2" w:themeShade="BF"/>
          <w:sz w:val="22"/>
          <w:szCs w:val="22"/>
          <w:lang w:val="fr-FR"/>
        </w:rPr>
        <w:t xml:space="preserve">dès son retour. </w:t>
      </w:r>
      <w:r w:rsidR="00EB6DF7" w:rsidRPr="00C56C3C">
        <w:rPr>
          <w:rFonts w:ascii="Arial" w:hAnsi="Arial" w:cs="Arial"/>
          <w:color w:val="323E4F" w:themeColor="text2" w:themeShade="BF"/>
          <w:sz w:val="22"/>
          <w:szCs w:val="22"/>
          <w:lang w:val="fr-FR"/>
        </w:rPr>
        <w:t xml:space="preserve"> </w:t>
      </w:r>
    </w:p>
    <w:p w14:paraId="2D059F91" w14:textId="48CFBFDE" w:rsidR="00AD45A3" w:rsidRPr="00C56C3C" w:rsidRDefault="00AD45A3" w:rsidP="00C005A3">
      <w:pPr>
        <w:pStyle w:val="Paragraphedeliste"/>
        <w:numPr>
          <w:ilvl w:val="0"/>
          <w:numId w:val="2"/>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Les dates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échéance sont établies pour permettre aux élèves de disposer de suffisamment de temps pour effectuer le travail demandé afin de suivre le rythme le cours et respecter </w:t>
      </w:r>
      <w:r w:rsidR="0045716F" w:rsidRPr="00C56C3C">
        <w:rPr>
          <w:rFonts w:ascii="Arial" w:hAnsi="Arial" w:cs="Arial"/>
          <w:color w:val="323E4F" w:themeColor="text2" w:themeShade="BF"/>
          <w:sz w:val="22"/>
          <w:szCs w:val="22"/>
          <w:lang w:val="fr-FR"/>
        </w:rPr>
        <w:t xml:space="preserve">les </w:t>
      </w:r>
      <w:r w:rsidR="00CA65E2" w:rsidRPr="00C56C3C">
        <w:rPr>
          <w:rFonts w:ascii="Arial" w:hAnsi="Arial" w:cs="Arial"/>
          <w:color w:val="323E4F" w:themeColor="text2" w:themeShade="BF"/>
          <w:sz w:val="22"/>
          <w:szCs w:val="22"/>
          <w:lang w:val="fr-FR"/>
        </w:rPr>
        <w:t>échéances</w:t>
      </w:r>
      <w:r w:rsidRPr="00C56C3C">
        <w:rPr>
          <w:rFonts w:ascii="Arial" w:hAnsi="Arial" w:cs="Arial"/>
          <w:color w:val="323E4F" w:themeColor="text2" w:themeShade="BF"/>
          <w:sz w:val="22"/>
          <w:szCs w:val="22"/>
          <w:lang w:val="fr-FR"/>
        </w:rPr>
        <w:t xml:space="preserve"> de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école et du BI. Dans le cas de retards, le</w:t>
      </w:r>
      <w:r w:rsidR="00F3379A" w:rsidRPr="00C56C3C">
        <w:rPr>
          <w:rFonts w:ascii="Arial" w:hAnsi="Arial" w:cs="Arial"/>
          <w:color w:val="323E4F" w:themeColor="text2" w:themeShade="BF"/>
          <w:sz w:val="22"/>
          <w:szCs w:val="22"/>
          <w:lang w:val="fr-FR"/>
        </w:rPr>
        <w:t>s mesures suivant</w:t>
      </w:r>
      <w:r w:rsidR="00FB78C0" w:rsidRPr="00C56C3C">
        <w:rPr>
          <w:rFonts w:ascii="Arial" w:hAnsi="Arial" w:cs="Arial"/>
          <w:color w:val="323E4F" w:themeColor="text2" w:themeShade="BF"/>
          <w:sz w:val="22"/>
          <w:szCs w:val="22"/>
          <w:lang w:val="fr-FR"/>
        </w:rPr>
        <w:t>e</w:t>
      </w:r>
      <w:r w:rsidR="00F3379A" w:rsidRPr="00C56C3C">
        <w:rPr>
          <w:rFonts w:ascii="Arial" w:hAnsi="Arial" w:cs="Arial"/>
          <w:color w:val="323E4F" w:themeColor="text2" w:themeShade="BF"/>
          <w:sz w:val="22"/>
          <w:szCs w:val="22"/>
          <w:lang w:val="fr-FR"/>
        </w:rPr>
        <w:t xml:space="preserve">s </w:t>
      </w:r>
      <w:r w:rsidR="00D8104F" w:rsidRPr="00C56C3C">
        <w:rPr>
          <w:rFonts w:ascii="Arial" w:hAnsi="Arial" w:cs="Arial"/>
          <w:color w:val="323E4F" w:themeColor="text2" w:themeShade="BF"/>
          <w:sz w:val="22"/>
          <w:szCs w:val="22"/>
          <w:lang w:val="fr-FR"/>
        </w:rPr>
        <w:t>seront</w:t>
      </w:r>
      <w:r w:rsidR="00F3379A" w:rsidRPr="00C56C3C">
        <w:rPr>
          <w:rFonts w:ascii="Arial" w:hAnsi="Arial" w:cs="Arial"/>
          <w:color w:val="323E4F" w:themeColor="text2" w:themeShade="BF"/>
          <w:sz w:val="22"/>
          <w:szCs w:val="22"/>
          <w:lang w:val="fr-FR"/>
        </w:rPr>
        <w:t xml:space="preserve"> </w:t>
      </w:r>
      <w:r w:rsidR="00094FD1" w:rsidRPr="00C56C3C">
        <w:rPr>
          <w:rFonts w:ascii="Arial" w:hAnsi="Arial" w:cs="Arial"/>
          <w:color w:val="323E4F" w:themeColor="text2" w:themeShade="BF"/>
          <w:sz w:val="22"/>
          <w:szCs w:val="22"/>
          <w:lang w:val="fr-FR"/>
        </w:rPr>
        <w:t>appliquées</w:t>
      </w:r>
      <w:r w:rsidR="00D8104F" w:rsidRPr="00C56C3C">
        <w:rPr>
          <w:rFonts w:ascii="Arial" w:hAnsi="Arial" w:cs="Arial"/>
          <w:color w:val="323E4F" w:themeColor="text2" w:themeShade="BF"/>
          <w:sz w:val="22"/>
          <w:szCs w:val="22"/>
          <w:lang w:val="fr-FR"/>
        </w:rPr>
        <w:t> :</w:t>
      </w:r>
    </w:p>
    <w:p w14:paraId="4BC74575" w14:textId="77777777" w:rsidR="00AD45A3" w:rsidRPr="00C56C3C" w:rsidRDefault="00AD45A3" w:rsidP="00C005A3">
      <w:pPr>
        <w:spacing w:line="276" w:lineRule="auto"/>
        <w:ind w:right="-113"/>
        <w:rPr>
          <w:rFonts w:ascii="Arial" w:hAnsi="Arial" w:cs="Arial"/>
          <w:color w:val="323E4F" w:themeColor="text2" w:themeShade="BF"/>
          <w:sz w:val="22"/>
          <w:szCs w:val="22"/>
          <w:lang w:val="fr-FR"/>
        </w:rPr>
      </w:pPr>
    </w:p>
    <w:p w14:paraId="36C073CB" w14:textId="58A9EF3A" w:rsidR="00AD45A3" w:rsidRPr="00C56C3C" w:rsidRDefault="00AD45A3" w:rsidP="00C005A3">
      <w:pPr>
        <w:pStyle w:val="Paragraphedeliste"/>
        <w:numPr>
          <w:ilvl w:val="0"/>
          <w:numId w:val="4"/>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Communication avec parent ou tuteur</w:t>
      </w:r>
      <w:r w:rsidR="0033265E" w:rsidRPr="00C56C3C">
        <w:rPr>
          <w:rFonts w:ascii="Arial" w:hAnsi="Arial" w:cs="Arial"/>
          <w:color w:val="323E4F" w:themeColor="text2" w:themeShade="BF"/>
          <w:sz w:val="22"/>
          <w:szCs w:val="22"/>
          <w:lang w:val="fr-FR"/>
        </w:rPr>
        <w:t xml:space="preserve"> par l’enseignant</w:t>
      </w:r>
    </w:p>
    <w:p w14:paraId="102707DE" w14:textId="6A73D49C" w:rsidR="00AD45A3" w:rsidRPr="00C56C3C" w:rsidRDefault="00AD45A3" w:rsidP="00C005A3">
      <w:pPr>
        <w:pStyle w:val="Paragraphedeliste"/>
        <w:numPr>
          <w:ilvl w:val="0"/>
          <w:numId w:val="4"/>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 xml:space="preserve">Rencontre avec </w:t>
      </w:r>
      <w:r w:rsidR="005A67BA" w:rsidRPr="00C56C3C">
        <w:rPr>
          <w:rFonts w:ascii="Arial" w:hAnsi="Arial" w:cs="Arial"/>
          <w:color w:val="323E4F" w:themeColor="text2" w:themeShade="BF"/>
          <w:sz w:val="22"/>
          <w:szCs w:val="22"/>
          <w:lang w:val="fr-FR"/>
        </w:rPr>
        <w:t xml:space="preserve">la personne </w:t>
      </w:r>
      <w:r w:rsidRPr="00C56C3C">
        <w:rPr>
          <w:rFonts w:ascii="Arial" w:hAnsi="Arial" w:cs="Arial"/>
          <w:color w:val="323E4F" w:themeColor="text2" w:themeShade="BF"/>
          <w:sz w:val="22"/>
          <w:szCs w:val="22"/>
          <w:lang w:val="fr-FR"/>
        </w:rPr>
        <w:t>coord</w:t>
      </w:r>
      <w:r w:rsidR="00E03F10" w:rsidRPr="00C56C3C">
        <w:rPr>
          <w:rFonts w:ascii="Arial" w:hAnsi="Arial" w:cs="Arial"/>
          <w:color w:val="323E4F" w:themeColor="text2" w:themeShade="BF"/>
          <w:sz w:val="22"/>
          <w:szCs w:val="22"/>
          <w:lang w:val="fr-FR"/>
        </w:rPr>
        <w:t>on</w:t>
      </w:r>
      <w:r w:rsidRPr="00C56C3C">
        <w:rPr>
          <w:rFonts w:ascii="Arial" w:hAnsi="Arial" w:cs="Arial"/>
          <w:color w:val="323E4F" w:themeColor="text2" w:themeShade="BF"/>
          <w:sz w:val="22"/>
          <w:szCs w:val="22"/>
          <w:lang w:val="fr-FR"/>
        </w:rPr>
        <w:t xml:space="preserve">natrice ou membre de l’administration </w:t>
      </w:r>
    </w:p>
    <w:p w14:paraId="44659050" w14:textId="6DEF1228" w:rsidR="00AD45A3" w:rsidRPr="00C56C3C" w:rsidRDefault="00AD45A3" w:rsidP="00C005A3">
      <w:pPr>
        <w:pStyle w:val="Paragraphedeliste"/>
        <w:numPr>
          <w:ilvl w:val="0"/>
          <w:numId w:val="4"/>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Convocation pendant la durée des périodes de d</w:t>
      </w:r>
      <w:r w:rsidR="00FB78C0" w:rsidRPr="00C56C3C">
        <w:rPr>
          <w:rFonts w:ascii="Arial" w:hAnsi="Arial" w:cs="Arial"/>
          <w:color w:val="323E4F" w:themeColor="text2" w:themeShade="BF"/>
          <w:sz w:val="22"/>
          <w:szCs w:val="22"/>
          <w:lang w:val="fr-FR"/>
        </w:rPr>
        <w:t>i</w:t>
      </w:r>
      <w:r w:rsidRPr="00C56C3C">
        <w:rPr>
          <w:rFonts w:ascii="Arial" w:hAnsi="Arial" w:cs="Arial"/>
          <w:color w:val="323E4F" w:themeColor="text2" w:themeShade="BF"/>
          <w:sz w:val="22"/>
          <w:szCs w:val="22"/>
          <w:lang w:val="fr-FR"/>
        </w:rPr>
        <w:t>ner jusqu</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à ce que le travail soit terminé</w:t>
      </w:r>
    </w:p>
    <w:p w14:paraId="07986D2A" w14:textId="2B5A0A6B" w:rsidR="00997C97" w:rsidRPr="00C56C3C" w:rsidRDefault="00997C97" w:rsidP="00C005A3">
      <w:pPr>
        <w:pStyle w:val="Paragraphedeliste"/>
        <w:numPr>
          <w:ilvl w:val="0"/>
          <w:numId w:val="4"/>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 xml:space="preserve">Rencontre avec </w:t>
      </w:r>
      <w:r w:rsidR="001B0CDF" w:rsidRPr="00C56C3C">
        <w:rPr>
          <w:rFonts w:ascii="Arial" w:hAnsi="Arial" w:cs="Arial"/>
          <w:color w:val="323E4F" w:themeColor="text2" w:themeShade="BF"/>
          <w:sz w:val="22"/>
          <w:szCs w:val="22"/>
          <w:lang w:val="fr-FR"/>
        </w:rPr>
        <w:t>l’enseignant, la</w:t>
      </w:r>
      <w:r w:rsidR="00E03F10" w:rsidRPr="00C56C3C">
        <w:rPr>
          <w:rFonts w:ascii="Arial" w:hAnsi="Arial" w:cs="Arial"/>
          <w:color w:val="323E4F" w:themeColor="text2" w:themeShade="BF"/>
          <w:sz w:val="22"/>
          <w:szCs w:val="22"/>
          <w:lang w:val="fr-FR"/>
        </w:rPr>
        <w:t xml:space="preserve"> personne coordonnatrice</w:t>
      </w:r>
      <w:r w:rsidR="001B0CDF" w:rsidRPr="00C56C3C">
        <w:rPr>
          <w:rFonts w:ascii="Arial" w:hAnsi="Arial" w:cs="Arial"/>
          <w:color w:val="323E4F" w:themeColor="text2" w:themeShade="BF"/>
          <w:sz w:val="22"/>
          <w:szCs w:val="22"/>
          <w:lang w:val="fr-FR"/>
        </w:rPr>
        <w:t>, un membre de l’administration, l’élève et le parent</w:t>
      </w:r>
      <w:r w:rsidR="00AD79FA" w:rsidRPr="00C56C3C">
        <w:rPr>
          <w:rFonts w:ascii="Arial" w:hAnsi="Arial" w:cs="Arial"/>
          <w:color w:val="323E4F" w:themeColor="text2" w:themeShade="BF"/>
          <w:sz w:val="22"/>
          <w:szCs w:val="22"/>
          <w:lang w:val="fr-FR"/>
        </w:rPr>
        <w:t xml:space="preserve"> ou tuteur</w:t>
      </w:r>
    </w:p>
    <w:p w14:paraId="77043D2C" w14:textId="77777777" w:rsidR="00041E99" w:rsidRPr="00C56C3C" w:rsidRDefault="00041E99" w:rsidP="00C005A3">
      <w:pPr>
        <w:spacing w:line="276" w:lineRule="auto"/>
        <w:ind w:right="-113"/>
        <w:rPr>
          <w:rFonts w:ascii="Arial" w:hAnsi="Arial" w:cs="Arial"/>
          <w:color w:val="323E4F" w:themeColor="text2" w:themeShade="BF"/>
          <w:sz w:val="22"/>
          <w:szCs w:val="22"/>
          <w:lang w:val="fr-FR"/>
        </w:rPr>
      </w:pPr>
    </w:p>
    <w:p w14:paraId="017F6381" w14:textId="2AB811DE" w:rsidR="00041E99" w:rsidRPr="00C56C3C" w:rsidRDefault="00041E99" w:rsidP="00C005A3">
      <w:pPr>
        <w:pStyle w:val="Paragraphedeliste"/>
        <w:numPr>
          <w:ilvl w:val="0"/>
          <w:numId w:val="2"/>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Pour les évaluations du BI, un calendrier de dates de remise</w:t>
      </w:r>
      <w:r w:rsidR="00CF0601" w:rsidRPr="00C56C3C">
        <w:rPr>
          <w:rFonts w:ascii="Arial" w:hAnsi="Arial" w:cs="Arial"/>
          <w:color w:val="323E4F" w:themeColor="text2" w:themeShade="BF"/>
          <w:sz w:val="22"/>
          <w:szCs w:val="22"/>
          <w:lang w:val="fr-FR"/>
        </w:rPr>
        <w:t xml:space="preserve"> pour les </w:t>
      </w:r>
      <w:r w:rsidRPr="00C56C3C">
        <w:rPr>
          <w:rFonts w:ascii="Arial" w:hAnsi="Arial" w:cs="Arial"/>
          <w:color w:val="323E4F" w:themeColor="text2" w:themeShade="BF"/>
          <w:sz w:val="22"/>
          <w:szCs w:val="22"/>
          <w:lang w:val="fr-FR"/>
        </w:rPr>
        <w:t xml:space="preserve">évaluations internes (première lecture et produit final), le mémoire et les projets CAS sera établi en début d’année. </w:t>
      </w:r>
      <w:r w:rsidRPr="00C56C3C">
        <w:rPr>
          <w:rFonts w:ascii="Arial" w:hAnsi="Arial" w:cs="Arial"/>
          <w:color w:val="323E4F" w:themeColor="text2" w:themeShade="BF"/>
          <w:sz w:val="22"/>
          <w:szCs w:val="22"/>
          <w:lang w:val="fr-FR"/>
        </w:rPr>
        <w:lastRenderedPageBreak/>
        <w:t>Cela permettra aux élèves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organiser leur temps et aux enseignants de fournir un retour d</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information bien avant les échéances du BI.</w:t>
      </w:r>
    </w:p>
    <w:p w14:paraId="65570C05" w14:textId="77777777" w:rsidR="0087450F" w:rsidRPr="00C56C3C" w:rsidRDefault="0087450F" w:rsidP="00C005A3">
      <w:pPr>
        <w:spacing w:line="276" w:lineRule="auto"/>
        <w:ind w:right="-113"/>
        <w:rPr>
          <w:rFonts w:ascii="Arial" w:hAnsi="Arial" w:cs="Arial"/>
          <w:color w:val="323E4F" w:themeColor="text2" w:themeShade="BF"/>
          <w:sz w:val="22"/>
          <w:szCs w:val="22"/>
          <w:lang w:val="fr-FR"/>
        </w:rPr>
      </w:pPr>
    </w:p>
    <w:p w14:paraId="06FAFC66" w14:textId="2204A5DF" w:rsidR="0087450F" w:rsidRPr="00C56C3C" w:rsidRDefault="0087450F" w:rsidP="00C005A3">
      <w:pPr>
        <w:pStyle w:val="Paragraphedeliste"/>
        <w:numPr>
          <w:ilvl w:val="0"/>
          <w:numId w:val="2"/>
        </w:numPr>
        <w:spacing w:line="276" w:lineRule="auto"/>
        <w:ind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Tous les travaux obligatoire</w:t>
      </w:r>
      <w:r w:rsidR="00FB78C0" w:rsidRPr="00C56C3C">
        <w:rPr>
          <w:rFonts w:ascii="Arial" w:hAnsi="Arial" w:cs="Arial"/>
          <w:color w:val="323E4F" w:themeColor="text2" w:themeShade="BF"/>
          <w:sz w:val="22"/>
          <w:szCs w:val="22"/>
          <w:lang w:val="fr-FR"/>
        </w:rPr>
        <w:t>s</w:t>
      </w:r>
      <w:r w:rsidRPr="00C56C3C">
        <w:rPr>
          <w:rFonts w:ascii="Arial" w:hAnsi="Arial" w:cs="Arial"/>
          <w:color w:val="323E4F" w:themeColor="text2" w:themeShade="BF"/>
          <w:sz w:val="22"/>
          <w:szCs w:val="22"/>
          <w:lang w:val="fr-FR"/>
        </w:rPr>
        <w:t xml:space="preserve"> pour un cours doivent être remis. Dans le cas contraire, l</w:t>
      </w:r>
      <w:r w:rsidR="00D75324"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élève recevra le commentaire incompl</w:t>
      </w:r>
      <w:r w:rsidR="00D75324" w:rsidRPr="00C56C3C">
        <w:rPr>
          <w:rFonts w:ascii="Arial" w:hAnsi="Arial" w:cs="Arial"/>
          <w:color w:val="323E4F" w:themeColor="text2" w:themeShade="BF"/>
          <w:sz w:val="22"/>
          <w:szCs w:val="22"/>
          <w:lang w:val="fr-FR"/>
        </w:rPr>
        <w:t>et</w:t>
      </w:r>
      <w:r w:rsidRPr="00C56C3C">
        <w:rPr>
          <w:rFonts w:ascii="Arial" w:hAnsi="Arial" w:cs="Arial"/>
          <w:color w:val="323E4F" w:themeColor="text2" w:themeShade="BF"/>
          <w:sz w:val="22"/>
          <w:szCs w:val="22"/>
          <w:lang w:val="fr-FR"/>
        </w:rPr>
        <w:t xml:space="preserve"> sur son bulletin. </w:t>
      </w:r>
    </w:p>
    <w:p w14:paraId="5061C526" w14:textId="51D52629" w:rsidR="00EB6DF7" w:rsidRPr="00C56C3C" w:rsidRDefault="00EB6DF7" w:rsidP="00C005A3">
      <w:pPr>
        <w:spacing w:line="276" w:lineRule="auto"/>
        <w:ind w:right="-113"/>
        <w:rPr>
          <w:rFonts w:ascii="Arial" w:hAnsi="Arial" w:cs="Arial"/>
          <w:color w:val="323E4F" w:themeColor="text2" w:themeShade="BF"/>
          <w:sz w:val="22"/>
          <w:szCs w:val="22"/>
          <w:lang w:val="fr-FR"/>
        </w:rPr>
      </w:pPr>
    </w:p>
    <w:p w14:paraId="6A10B99E" w14:textId="609EA1FF" w:rsidR="00EB6DF7" w:rsidRPr="00C56C3C" w:rsidRDefault="0021313E" w:rsidP="00C005A3">
      <w:pPr>
        <w:spacing w:after="120" w:line="276" w:lineRule="auto"/>
        <w:ind w:right="-113"/>
        <w:rPr>
          <w:rFonts w:ascii="Arial" w:hAnsi="Arial" w:cs="Arial"/>
          <w:b/>
          <w:bCs/>
          <w:color w:val="323E4F" w:themeColor="text2" w:themeShade="BF"/>
          <w:sz w:val="22"/>
          <w:szCs w:val="22"/>
          <w:lang w:val="fr-FR"/>
        </w:rPr>
      </w:pPr>
      <w:r w:rsidRPr="00C56C3C">
        <w:rPr>
          <w:rFonts w:ascii="Arial" w:hAnsi="Arial" w:cs="Arial"/>
          <w:b/>
          <w:bCs/>
          <w:color w:val="323E4F" w:themeColor="text2" w:themeShade="BF"/>
          <w:sz w:val="22"/>
          <w:szCs w:val="22"/>
          <w:lang w:val="fr-FR"/>
        </w:rPr>
        <w:t>Partage</w:t>
      </w:r>
      <w:r w:rsidR="00EB6DF7" w:rsidRPr="00C56C3C">
        <w:rPr>
          <w:rFonts w:ascii="Arial" w:hAnsi="Arial" w:cs="Arial"/>
          <w:b/>
          <w:bCs/>
          <w:color w:val="323E4F" w:themeColor="text2" w:themeShade="BF"/>
          <w:sz w:val="22"/>
          <w:szCs w:val="22"/>
          <w:lang w:val="fr-FR"/>
        </w:rPr>
        <w:t xml:space="preserve"> des résultats de l</w:t>
      </w:r>
      <w:r w:rsidR="00D75324" w:rsidRPr="00C56C3C">
        <w:rPr>
          <w:rFonts w:ascii="Arial" w:hAnsi="Arial" w:cs="Arial"/>
          <w:b/>
          <w:bCs/>
          <w:color w:val="323E4F" w:themeColor="text2" w:themeShade="BF"/>
          <w:sz w:val="22"/>
          <w:szCs w:val="22"/>
          <w:lang w:val="fr-FR"/>
        </w:rPr>
        <w:t>’</w:t>
      </w:r>
      <w:r w:rsidR="00EB6DF7" w:rsidRPr="00C56C3C">
        <w:rPr>
          <w:rFonts w:ascii="Arial" w:hAnsi="Arial" w:cs="Arial"/>
          <w:b/>
          <w:bCs/>
          <w:color w:val="323E4F" w:themeColor="text2" w:themeShade="BF"/>
          <w:sz w:val="22"/>
          <w:szCs w:val="22"/>
          <w:lang w:val="fr-FR"/>
        </w:rPr>
        <w:t xml:space="preserve">évaluation aux parents </w:t>
      </w:r>
    </w:p>
    <w:p w14:paraId="231E8BE5" w14:textId="1016845B" w:rsidR="00E5086B" w:rsidRPr="00402492" w:rsidRDefault="00DC12C7" w:rsidP="00402492">
      <w:pPr>
        <w:spacing w:after="120" w:line="276" w:lineRule="auto"/>
        <w:ind w:right="-113"/>
        <w:rPr>
          <w:rFonts w:ascii="Arial" w:hAnsi="Arial" w:cs="Arial"/>
          <w:color w:val="323E4F" w:themeColor="text2" w:themeShade="BF"/>
          <w:sz w:val="22"/>
          <w:szCs w:val="22"/>
          <w:lang w:val="fr-FR"/>
        </w:rPr>
      </w:pPr>
      <w:r w:rsidRPr="000E3D5A">
        <w:rPr>
          <w:rFonts w:ascii="Arial" w:hAnsi="Arial" w:cs="Arial"/>
          <w:color w:val="323E4F" w:themeColor="text2" w:themeShade="BF"/>
          <w:sz w:val="22"/>
          <w:szCs w:val="22"/>
          <w:lang w:val="fr-FR"/>
        </w:rPr>
        <w:t>L</w:t>
      </w:r>
      <w:r w:rsidR="00EB6DF7" w:rsidRPr="000E3D5A">
        <w:rPr>
          <w:rFonts w:ascii="Arial" w:hAnsi="Arial" w:cs="Arial"/>
          <w:color w:val="323E4F" w:themeColor="text2" w:themeShade="BF"/>
          <w:sz w:val="22"/>
          <w:szCs w:val="22"/>
          <w:lang w:val="fr-FR"/>
        </w:rPr>
        <w:t xml:space="preserve">a part des parents </w:t>
      </w:r>
      <w:r w:rsidR="00D716A4" w:rsidRPr="000E3D5A">
        <w:rPr>
          <w:rFonts w:ascii="Arial" w:hAnsi="Arial" w:cs="Arial"/>
          <w:color w:val="323E4F" w:themeColor="text2" w:themeShade="BF"/>
          <w:sz w:val="22"/>
          <w:szCs w:val="22"/>
          <w:lang w:val="fr-FR"/>
        </w:rPr>
        <w:t xml:space="preserve">et tuteurs </w:t>
      </w:r>
      <w:r w:rsidR="00EB6DF7" w:rsidRPr="000E3D5A">
        <w:rPr>
          <w:rFonts w:ascii="Arial" w:hAnsi="Arial" w:cs="Arial"/>
          <w:color w:val="323E4F" w:themeColor="text2" w:themeShade="BF"/>
          <w:sz w:val="22"/>
          <w:szCs w:val="22"/>
          <w:lang w:val="fr-FR"/>
        </w:rPr>
        <w:t>dans l</w:t>
      </w:r>
      <w:r w:rsidR="00D75324" w:rsidRPr="000E3D5A">
        <w:rPr>
          <w:rFonts w:ascii="Arial" w:hAnsi="Arial" w:cs="Arial"/>
          <w:color w:val="323E4F" w:themeColor="text2" w:themeShade="BF"/>
          <w:sz w:val="22"/>
          <w:szCs w:val="22"/>
          <w:lang w:val="fr-FR"/>
        </w:rPr>
        <w:t>’</w:t>
      </w:r>
      <w:r w:rsidR="00EB6DF7" w:rsidRPr="000E3D5A">
        <w:rPr>
          <w:rFonts w:ascii="Arial" w:hAnsi="Arial" w:cs="Arial"/>
          <w:color w:val="323E4F" w:themeColor="text2" w:themeShade="BF"/>
          <w:sz w:val="22"/>
          <w:szCs w:val="22"/>
          <w:lang w:val="fr-FR"/>
        </w:rPr>
        <w:t>éducation des enfants restera toujours essentielle</w:t>
      </w:r>
      <w:r w:rsidR="007540AA" w:rsidRPr="000E3D5A">
        <w:rPr>
          <w:rFonts w:ascii="Arial" w:hAnsi="Arial" w:cs="Arial"/>
          <w:color w:val="323E4F" w:themeColor="text2" w:themeShade="BF"/>
          <w:sz w:val="22"/>
          <w:szCs w:val="22"/>
          <w:lang w:val="fr-FR"/>
        </w:rPr>
        <w:t xml:space="preserve">. </w:t>
      </w:r>
      <w:r w:rsidR="00CA352A" w:rsidRPr="000E3D5A">
        <w:rPr>
          <w:rFonts w:ascii="Arial" w:hAnsi="Arial" w:cs="Arial"/>
          <w:color w:val="323E4F" w:themeColor="text2" w:themeShade="BF"/>
          <w:sz w:val="22"/>
          <w:szCs w:val="22"/>
          <w:lang w:val="fr-FR"/>
        </w:rPr>
        <w:t>B</w:t>
      </w:r>
      <w:r w:rsidR="00EB6DF7" w:rsidRPr="000E3D5A">
        <w:rPr>
          <w:rFonts w:ascii="Arial" w:hAnsi="Arial" w:cs="Arial"/>
          <w:color w:val="323E4F" w:themeColor="text2" w:themeShade="BF"/>
          <w:sz w:val="22"/>
          <w:szCs w:val="22"/>
          <w:lang w:val="fr-FR"/>
        </w:rPr>
        <w:t>ien informés</w:t>
      </w:r>
      <w:r w:rsidR="00CA352A" w:rsidRPr="000E3D5A">
        <w:rPr>
          <w:rFonts w:ascii="Arial" w:hAnsi="Arial" w:cs="Arial"/>
          <w:color w:val="323E4F" w:themeColor="text2" w:themeShade="BF"/>
          <w:sz w:val="22"/>
          <w:szCs w:val="22"/>
          <w:lang w:val="fr-FR"/>
        </w:rPr>
        <w:t>, ils</w:t>
      </w:r>
      <w:r w:rsidR="00EB6DF7" w:rsidRPr="000E3D5A">
        <w:rPr>
          <w:rFonts w:ascii="Arial" w:hAnsi="Arial" w:cs="Arial"/>
          <w:color w:val="323E4F" w:themeColor="text2" w:themeShade="BF"/>
          <w:sz w:val="22"/>
          <w:szCs w:val="22"/>
          <w:lang w:val="fr-FR"/>
        </w:rPr>
        <w:t xml:space="preserve"> sont des alliés dans l</w:t>
      </w:r>
      <w:r w:rsidR="00D75324" w:rsidRPr="000E3D5A">
        <w:rPr>
          <w:rFonts w:ascii="Arial" w:hAnsi="Arial" w:cs="Arial"/>
          <w:color w:val="323E4F" w:themeColor="text2" w:themeShade="BF"/>
          <w:sz w:val="22"/>
          <w:szCs w:val="22"/>
          <w:lang w:val="fr-FR"/>
        </w:rPr>
        <w:t>’</w:t>
      </w:r>
      <w:r w:rsidR="00EB6DF7" w:rsidRPr="000E3D5A">
        <w:rPr>
          <w:rFonts w:ascii="Arial" w:hAnsi="Arial" w:cs="Arial"/>
          <w:color w:val="323E4F" w:themeColor="text2" w:themeShade="BF"/>
          <w:sz w:val="22"/>
          <w:szCs w:val="22"/>
          <w:lang w:val="fr-FR"/>
        </w:rPr>
        <w:t>amélioration des apprentissages de nos élèves</w:t>
      </w:r>
      <w:r w:rsidR="00251E4C" w:rsidRPr="000E3D5A">
        <w:rPr>
          <w:rFonts w:ascii="Arial" w:hAnsi="Arial" w:cs="Arial"/>
          <w:color w:val="323E4F" w:themeColor="text2" w:themeShade="BF"/>
          <w:sz w:val="22"/>
          <w:szCs w:val="22"/>
          <w:lang w:val="fr-FR"/>
        </w:rPr>
        <w:t xml:space="preserve">. </w:t>
      </w:r>
      <w:r w:rsidR="00CA352A" w:rsidRPr="000E3D5A">
        <w:rPr>
          <w:rFonts w:ascii="Arial" w:hAnsi="Arial" w:cs="Arial"/>
          <w:color w:val="323E4F" w:themeColor="text2" w:themeShade="BF"/>
          <w:sz w:val="22"/>
          <w:szCs w:val="22"/>
          <w:lang w:val="fr-FR"/>
        </w:rPr>
        <w:t>D</w:t>
      </w:r>
      <w:r w:rsidR="00EB6DF7" w:rsidRPr="000E3D5A">
        <w:rPr>
          <w:rFonts w:ascii="Arial" w:hAnsi="Arial" w:cs="Arial"/>
          <w:color w:val="323E4F" w:themeColor="text2" w:themeShade="BF"/>
          <w:sz w:val="22"/>
          <w:szCs w:val="22"/>
          <w:lang w:val="fr-FR"/>
        </w:rPr>
        <w:t>ans le but d</w:t>
      </w:r>
      <w:r w:rsidR="00D75324" w:rsidRPr="000E3D5A">
        <w:rPr>
          <w:rFonts w:ascii="Arial" w:hAnsi="Arial" w:cs="Arial"/>
          <w:color w:val="323E4F" w:themeColor="text2" w:themeShade="BF"/>
          <w:sz w:val="22"/>
          <w:szCs w:val="22"/>
          <w:lang w:val="fr-FR"/>
        </w:rPr>
        <w:t>’</w:t>
      </w:r>
      <w:r w:rsidR="00EB6DF7" w:rsidRPr="000E3D5A">
        <w:rPr>
          <w:rFonts w:ascii="Arial" w:hAnsi="Arial" w:cs="Arial"/>
          <w:color w:val="323E4F" w:themeColor="text2" w:themeShade="BF"/>
          <w:sz w:val="22"/>
          <w:szCs w:val="22"/>
          <w:lang w:val="fr-FR"/>
        </w:rPr>
        <w:t>informer les parents des résultats aux évaluations de leurs enfants</w:t>
      </w:r>
      <w:r w:rsidR="00D716A4" w:rsidRPr="000E3D5A">
        <w:rPr>
          <w:rFonts w:ascii="Arial" w:hAnsi="Arial" w:cs="Arial"/>
          <w:color w:val="323E4F" w:themeColor="text2" w:themeShade="BF"/>
          <w:sz w:val="22"/>
          <w:szCs w:val="22"/>
          <w:lang w:val="fr-FR"/>
        </w:rPr>
        <w:t>,</w:t>
      </w:r>
      <w:r w:rsidR="00EB6DF7" w:rsidRPr="000E3D5A">
        <w:rPr>
          <w:rFonts w:ascii="Arial" w:hAnsi="Arial" w:cs="Arial"/>
          <w:color w:val="323E4F" w:themeColor="text2" w:themeShade="BF"/>
          <w:sz w:val="22"/>
          <w:szCs w:val="22"/>
          <w:lang w:val="fr-FR"/>
        </w:rPr>
        <w:t xml:space="preserve"> plusieurs démarches sont </w:t>
      </w:r>
      <w:r w:rsidR="002559A0">
        <w:rPr>
          <w:rFonts w:ascii="Arial" w:hAnsi="Arial" w:cs="Arial"/>
          <w:color w:val="323E4F" w:themeColor="text2" w:themeShade="BF"/>
          <w:sz w:val="22"/>
          <w:szCs w:val="22"/>
          <w:lang w:val="fr-FR"/>
        </w:rPr>
        <w:t>entreprises</w:t>
      </w:r>
      <w:r w:rsidR="00ED5E06" w:rsidRPr="000E3D5A">
        <w:rPr>
          <w:rFonts w:ascii="Arial" w:hAnsi="Arial" w:cs="Arial"/>
          <w:color w:val="323E4F" w:themeColor="text2" w:themeShade="BF"/>
          <w:sz w:val="22"/>
          <w:szCs w:val="22"/>
          <w:lang w:val="fr-FR"/>
        </w:rPr>
        <w:t> :</w:t>
      </w:r>
    </w:p>
    <w:p w14:paraId="7C850ADC" w14:textId="604B2E82" w:rsidR="00EB6DF7" w:rsidRPr="00C56C3C" w:rsidRDefault="00EB6DF7" w:rsidP="00ED5E06">
      <w:pPr>
        <w:pStyle w:val="Paragraphedeliste"/>
        <w:numPr>
          <w:ilvl w:val="0"/>
          <w:numId w:val="3"/>
        </w:numPr>
        <w:ind w:left="1440"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Courriel aux parents</w:t>
      </w:r>
    </w:p>
    <w:p w14:paraId="22E3ABCA" w14:textId="4EC1BF6F" w:rsidR="00EB6DF7" w:rsidRPr="00C56C3C" w:rsidRDefault="00EB6DF7" w:rsidP="00ED5E06">
      <w:pPr>
        <w:pStyle w:val="Paragraphedeliste"/>
        <w:numPr>
          <w:ilvl w:val="0"/>
          <w:numId w:val="3"/>
        </w:numPr>
        <w:ind w:left="1440"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Appel aux parents</w:t>
      </w:r>
      <w:r w:rsidR="00ED5E06" w:rsidRPr="00C56C3C">
        <w:rPr>
          <w:rFonts w:ascii="Arial" w:hAnsi="Arial" w:cs="Arial"/>
          <w:color w:val="323E4F" w:themeColor="text2" w:themeShade="BF"/>
          <w:sz w:val="22"/>
          <w:szCs w:val="22"/>
          <w:lang w:val="fr-FR"/>
        </w:rPr>
        <w:t xml:space="preserve"> </w:t>
      </w:r>
    </w:p>
    <w:p w14:paraId="7F08ABC6" w14:textId="5E2DD758" w:rsidR="00EB6DF7" w:rsidRPr="00C56C3C" w:rsidRDefault="00EB6DF7" w:rsidP="00ED5E06">
      <w:pPr>
        <w:pStyle w:val="Paragraphedeliste"/>
        <w:numPr>
          <w:ilvl w:val="0"/>
          <w:numId w:val="3"/>
        </w:numPr>
        <w:ind w:left="1440"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Bulletin mi</w:t>
      </w:r>
      <w:r w:rsidR="00FB78C0" w:rsidRPr="00C56C3C">
        <w:rPr>
          <w:rFonts w:ascii="Arial" w:hAnsi="Arial" w:cs="Arial"/>
          <w:color w:val="323E4F" w:themeColor="text2" w:themeShade="BF"/>
          <w:sz w:val="22"/>
          <w:szCs w:val="22"/>
          <w:lang w:val="fr-FR"/>
        </w:rPr>
        <w:t>-</w:t>
      </w:r>
      <w:r w:rsidRPr="00C56C3C">
        <w:rPr>
          <w:rFonts w:ascii="Arial" w:hAnsi="Arial" w:cs="Arial"/>
          <w:color w:val="323E4F" w:themeColor="text2" w:themeShade="BF"/>
          <w:sz w:val="22"/>
          <w:szCs w:val="22"/>
          <w:lang w:val="fr-FR"/>
        </w:rPr>
        <w:t xml:space="preserve">semestriel </w:t>
      </w:r>
    </w:p>
    <w:p w14:paraId="5FA5AB84" w14:textId="6BDEE02E" w:rsidR="00EB6DF7" w:rsidRPr="00C56C3C" w:rsidRDefault="0021313E" w:rsidP="00ED5E06">
      <w:pPr>
        <w:pStyle w:val="Paragraphedeliste"/>
        <w:numPr>
          <w:ilvl w:val="0"/>
          <w:numId w:val="3"/>
        </w:numPr>
        <w:ind w:left="1440"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Bulletin</w:t>
      </w:r>
      <w:r w:rsidR="00EB6DF7" w:rsidRPr="00C56C3C">
        <w:rPr>
          <w:rFonts w:ascii="Arial" w:hAnsi="Arial" w:cs="Arial"/>
          <w:color w:val="323E4F" w:themeColor="text2" w:themeShade="BF"/>
          <w:sz w:val="22"/>
          <w:szCs w:val="22"/>
          <w:lang w:val="fr-FR"/>
        </w:rPr>
        <w:t xml:space="preserve"> de fin de semestre </w:t>
      </w:r>
    </w:p>
    <w:p w14:paraId="4E90D723" w14:textId="0F0555AF" w:rsidR="00EB6DF7" w:rsidRPr="00C56C3C" w:rsidRDefault="0021313E" w:rsidP="00ED5E06">
      <w:pPr>
        <w:pStyle w:val="Paragraphedeliste"/>
        <w:numPr>
          <w:ilvl w:val="0"/>
          <w:numId w:val="3"/>
        </w:numPr>
        <w:ind w:left="1440" w:right="-113"/>
        <w:rPr>
          <w:rFonts w:ascii="Arial" w:hAnsi="Arial" w:cs="Arial"/>
          <w:color w:val="323E4F" w:themeColor="text2" w:themeShade="BF"/>
          <w:sz w:val="22"/>
          <w:szCs w:val="22"/>
          <w:lang w:val="fr-FR"/>
        </w:rPr>
      </w:pPr>
      <w:r w:rsidRPr="00C56C3C">
        <w:rPr>
          <w:rFonts w:ascii="Arial" w:hAnsi="Arial" w:cs="Arial"/>
          <w:color w:val="323E4F" w:themeColor="text2" w:themeShade="BF"/>
          <w:sz w:val="22"/>
          <w:szCs w:val="22"/>
          <w:lang w:val="fr-FR"/>
        </w:rPr>
        <w:t>R</w:t>
      </w:r>
      <w:r w:rsidR="00EB6DF7" w:rsidRPr="00C56C3C">
        <w:rPr>
          <w:rFonts w:ascii="Arial" w:hAnsi="Arial" w:cs="Arial"/>
          <w:color w:val="323E4F" w:themeColor="text2" w:themeShade="BF"/>
          <w:sz w:val="22"/>
          <w:szCs w:val="22"/>
          <w:lang w:val="fr-FR"/>
        </w:rPr>
        <w:t>encontre parents</w:t>
      </w:r>
      <w:r w:rsidRPr="00C56C3C">
        <w:rPr>
          <w:rFonts w:ascii="Arial" w:hAnsi="Arial" w:cs="Arial"/>
          <w:color w:val="323E4F" w:themeColor="text2" w:themeShade="BF"/>
          <w:sz w:val="22"/>
          <w:szCs w:val="22"/>
          <w:lang w:val="fr-FR"/>
        </w:rPr>
        <w:t>-</w:t>
      </w:r>
      <w:r w:rsidR="00EB6DF7" w:rsidRPr="00C56C3C">
        <w:rPr>
          <w:rFonts w:ascii="Arial" w:hAnsi="Arial" w:cs="Arial"/>
          <w:color w:val="323E4F" w:themeColor="text2" w:themeShade="BF"/>
          <w:sz w:val="22"/>
          <w:szCs w:val="22"/>
          <w:lang w:val="fr-FR"/>
        </w:rPr>
        <w:t xml:space="preserve">enseignants </w:t>
      </w:r>
    </w:p>
    <w:p w14:paraId="7544A1AA" w14:textId="77777777" w:rsidR="00DE5C92" w:rsidRPr="007C426D" w:rsidRDefault="00DE5C92" w:rsidP="00485CA3">
      <w:pPr>
        <w:ind w:right="-113"/>
        <w:rPr>
          <w:rFonts w:ascii="Arial" w:hAnsi="Arial" w:cs="Arial"/>
          <w:color w:val="323E4F" w:themeColor="text2" w:themeShade="BF"/>
          <w:sz w:val="22"/>
          <w:szCs w:val="22"/>
        </w:rPr>
      </w:pPr>
    </w:p>
    <w:p w14:paraId="77026D27" w14:textId="6E61B05E" w:rsidR="001E5E0E" w:rsidRDefault="005F7829" w:rsidP="00485CA3">
      <w:pPr>
        <w:ind w:right="-113"/>
        <w:rPr>
          <w:rFonts w:ascii="Arial" w:hAnsi="Arial" w:cs="Arial"/>
          <w:b/>
          <w:bCs/>
          <w:color w:val="323E4F" w:themeColor="text2" w:themeShade="BF"/>
          <w:sz w:val="22"/>
          <w:szCs w:val="22"/>
        </w:rPr>
      </w:pPr>
      <w:r w:rsidRPr="005F7829">
        <w:rPr>
          <w:rFonts w:ascii="Arial" w:hAnsi="Arial" w:cs="Arial"/>
          <w:color w:val="323E4F" w:themeColor="text2" w:themeShade="BF"/>
          <w:sz w:val="22"/>
          <w:szCs w:val="22"/>
        </w:rPr>
        <w:t xml:space="preserve">Cette politique sera révisée chaque année </w:t>
      </w:r>
      <w:r w:rsidR="001212C2">
        <w:rPr>
          <w:rFonts w:ascii="Arial" w:hAnsi="Arial" w:cs="Arial"/>
          <w:color w:val="323E4F" w:themeColor="text2" w:themeShade="BF"/>
          <w:sz w:val="22"/>
          <w:szCs w:val="22"/>
        </w:rPr>
        <w:t>par tous les membres de l’équipe du BI</w:t>
      </w:r>
      <w:r w:rsidR="005A5C03">
        <w:rPr>
          <w:rFonts w:ascii="Arial" w:hAnsi="Arial" w:cs="Arial"/>
          <w:color w:val="323E4F" w:themeColor="text2" w:themeShade="BF"/>
          <w:sz w:val="22"/>
          <w:szCs w:val="22"/>
        </w:rPr>
        <w:t xml:space="preserve">, </w:t>
      </w:r>
      <w:r w:rsidRPr="005F7829">
        <w:rPr>
          <w:rFonts w:ascii="Arial" w:hAnsi="Arial" w:cs="Arial"/>
          <w:color w:val="323E4F" w:themeColor="text2" w:themeShade="BF"/>
          <w:sz w:val="22"/>
          <w:szCs w:val="22"/>
        </w:rPr>
        <w:t>afin d'inclure les mises à jour et de s'assurer que les nouveaux membres de l'équipe de l'IB connaissent toutes les responsabilités et les exigences.</w:t>
      </w:r>
      <w:r w:rsidR="00C53985">
        <w:rPr>
          <w:rFonts w:ascii="Arial" w:hAnsi="Arial" w:cs="Arial"/>
          <w:color w:val="323E4F" w:themeColor="text2" w:themeShade="BF"/>
          <w:sz w:val="22"/>
          <w:szCs w:val="22"/>
        </w:rPr>
        <w:t xml:space="preserve"> La version la plus récente sera </w:t>
      </w:r>
      <w:r w:rsidR="00C43706">
        <w:rPr>
          <w:rFonts w:ascii="Arial" w:hAnsi="Arial" w:cs="Arial"/>
          <w:color w:val="323E4F" w:themeColor="text2" w:themeShade="BF"/>
          <w:sz w:val="22"/>
          <w:szCs w:val="22"/>
        </w:rPr>
        <w:t>plac</w:t>
      </w:r>
      <w:r w:rsidR="00EC701F">
        <w:rPr>
          <w:rFonts w:ascii="Arial" w:hAnsi="Arial" w:cs="Arial"/>
          <w:color w:val="323E4F" w:themeColor="text2" w:themeShade="BF"/>
          <w:sz w:val="22"/>
          <w:szCs w:val="22"/>
        </w:rPr>
        <w:t>ée</w:t>
      </w:r>
      <w:r w:rsidR="00C43706">
        <w:rPr>
          <w:rFonts w:ascii="Arial" w:hAnsi="Arial" w:cs="Arial"/>
          <w:color w:val="323E4F" w:themeColor="text2" w:themeShade="BF"/>
          <w:sz w:val="22"/>
          <w:szCs w:val="22"/>
        </w:rPr>
        <w:t xml:space="preserve"> sur les équipes Teams d</w:t>
      </w:r>
      <w:r w:rsidR="008F286C">
        <w:rPr>
          <w:rFonts w:ascii="Arial" w:hAnsi="Arial" w:cs="Arial"/>
          <w:color w:val="323E4F" w:themeColor="text2" w:themeShade="BF"/>
          <w:sz w:val="22"/>
          <w:szCs w:val="22"/>
        </w:rPr>
        <w:t>u personnel et des élèves</w:t>
      </w:r>
      <w:r w:rsidR="00025F6A">
        <w:rPr>
          <w:rFonts w:ascii="Arial" w:hAnsi="Arial" w:cs="Arial"/>
          <w:color w:val="323E4F" w:themeColor="text2" w:themeShade="BF"/>
          <w:sz w:val="22"/>
          <w:szCs w:val="22"/>
        </w:rPr>
        <w:t>, envoy</w:t>
      </w:r>
      <w:r w:rsidR="000E625A">
        <w:rPr>
          <w:rFonts w:ascii="Arial" w:hAnsi="Arial" w:cs="Arial"/>
          <w:color w:val="323E4F" w:themeColor="text2" w:themeShade="BF"/>
          <w:sz w:val="22"/>
          <w:szCs w:val="22"/>
        </w:rPr>
        <w:t>ée</w:t>
      </w:r>
      <w:r w:rsidR="00025F6A">
        <w:rPr>
          <w:rFonts w:ascii="Arial" w:hAnsi="Arial" w:cs="Arial"/>
          <w:color w:val="323E4F" w:themeColor="text2" w:themeShade="BF"/>
          <w:sz w:val="22"/>
          <w:szCs w:val="22"/>
        </w:rPr>
        <w:t xml:space="preserve"> aux parents</w:t>
      </w:r>
      <w:r w:rsidR="008F286C">
        <w:rPr>
          <w:rFonts w:ascii="Arial" w:hAnsi="Arial" w:cs="Arial"/>
          <w:color w:val="323E4F" w:themeColor="text2" w:themeShade="BF"/>
          <w:sz w:val="22"/>
          <w:szCs w:val="22"/>
        </w:rPr>
        <w:t xml:space="preserve"> </w:t>
      </w:r>
      <w:r w:rsidR="00025F6A">
        <w:rPr>
          <w:rFonts w:ascii="Arial" w:hAnsi="Arial" w:cs="Arial"/>
          <w:color w:val="323E4F" w:themeColor="text2" w:themeShade="BF"/>
          <w:sz w:val="22"/>
          <w:szCs w:val="22"/>
        </w:rPr>
        <w:t xml:space="preserve">ainsi que </w:t>
      </w:r>
      <w:r w:rsidR="00EC701F">
        <w:rPr>
          <w:rFonts w:ascii="Arial" w:hAnsi="Arial" w:cs="Arial"/>
          <w:color w:val="323E4F" w:themeColor="text2" w:themeShade="BF"/>
          <w:sz w:val="22"/>
          <w:szCs w:val="22"/>
        </w:rPr>
        <w:t>diffus</w:t>
      </w:r>
      <w:r w:rsidR="000E625A">
        <w:rPr>
          <w:rFonts w:ascii="Arial" w:hAnsi="Arial" w:cs="Arial"/>
          <w:color w:val="323E4F" w:themeColor="text2" w:themeShade="BF"/>
          <w:sz w:val="22"/>
          <w:szCs w:val="22"/>
        </w:rPr>
        <w:t>ée</w:t>
      </w:r>
      <w:r w:rsidR="00EC701F">
        <w:rPr>
          <w:rFonts w:ascii="Arial" w:hAnsi="Arial" w:cs="Arial"/>
          <w:color w:val="323E4F" w:themeColor="text2" w:themeShade="BF"/>
          <w:sz w:val="22"/>
          <w:szCs w:val="22"/>
        </w:rPr>
        <w:t xml:space="preserve"> </w:t>
      </w:r>
      <w:r w:rsidR="00025F6A">
        <w:rPr>
          <w:rFonts w:ascii="Arial" w:hAnsi="Arial" w:cs="Arial"/>
          <w:color w:val="323E4F" w:themeColor="text2" w:themeShade="BF"/>
          <w:sz w:val="22"/>
          <w:szCs w:val="22"/>
        </w:rPr>
        <w:t xml:space="preserve">sur </w:t>
      </w:r>
      <w:r w:rsidR="005079FD">
        <w:rPr>
          <w:rFonts w:ascii="Arial" w:hAnsi="Arial" w:cs="Arial"/>
          <w:color w:val="323E4F" w:themeColor="text2" w:themeShade="BF"/>
          <w:sz w:val="22"/>
          <w:szCs w:val="22"/>
        </w:rPr>
        <w:t>la</w:t>
      </w:r>
      <w:r w:rsidR="00025F6A">
        <w:rPr>
          <w:rFonts w:ascii="Arial" w:hAnsi="Arial" w:cs="Arial"/>
          <w:color w:val="323E4F" w:themeColor="text2" w:themeShade="BF"/>
          <w:sz w:val="22"/>
          <w:szCs w:val="22"/>
        </w:rPr>
        <w:t xml:space="preserve"> page web de l’école.</w:t>
      </w:r>
    </w:p>
    <w:p w14:paraId="04EB5E63" w14:textId="5490B6C8" w:rsidR="00402492" w:rsidRDefault="00402492" w:rsidP="00485CA3">
      <w:pPr>
        <w:ind w:right="-113"/>
        <w:rPr>
          <w:rFonts w:ascii="Arial" w:hAnsi="Arial" w:cs="Arial"/>
          <w:b/>
          <w:bCs/>
          <w:color w:val="323E4F" w:themeColor="text2" w:themeShade="BF"/>
          <w:sz w:val="22"/>
          <w:szCs w:val="22"/>
        </w:rPr>
      </w:pPr>
    </w:p>
    <w:p w14:paraId="4EC1070C" w14:textId="6A15D21F" w:rsidR="00402492" w:rsidRDefault="00F739DF" w:rsidP="00F739DF">
      <w:pPr>
        <w:tabs>
          <w:tab w:val="left" w:pos="1393"/>
        </w:tabs>
        <w:ind w:right="-113"/>
        <w:rPr>
          <w:rFonts w:ascii="Arial" w:hAnsi="Arial" w:cs="Arial"/>
          <w:b/>
          <w:bCs/>
          <w:color w:val="323E4F" w:themeColor="text2" w:themeShade="BF"/>
          <w:sz w:val="22"/>
          <w:szCs w:val="22"/>
        </w:rPr>
      </w:pPr>
      <w:r>
        <w:rPr>
          <w:rFonts w:ascii="Arial" w:hAnsi="Arial" w:cs="Arial"/>
          <w:b/>
          <w:bCs/>
          <w:color w:val="323E4F" w:themeColor="text2" w:themeShade="BF"/>
          <w:sz w:val="22"/>
          <w:szCs w:val="22"/>
        </w:rPr>
        <w:tab/>
      </w:r>
    </w:p>
    <w:p w14:paraId="2F6AA4AE" w14:textId="77777777" w:rsidR="00402492" w:rsidRDefault="00402492" w:rsidP="00485CA3">
      <w:pPr>
        <w:ind w:right="-113"/>
        <w:rPr>
          <w:rFonts w:ascii="Arial" w:hAnsi="Arial" w:cs="Arial"/>
          <w:b/>
          <w:bCs/>
          <w:color w:val="323E4F" w:themeColor="text2" w:themeShade="BF"/>
          <w:sz w:val="22"/>
          <w:szCs w:val="22"/>
        </w:rPr>
      </w:pPr>
    </w:p>
    <w:p w14:paraId="1F244808" w14:textId="40903307" w:rsidR="00485CA3" w:rsidRPr="00C56C3C" w:rsidRDefault="00485CA3" w:rsidP="00485CA3">
      <w:pPr>
        <w:ind w:right="-113"/>
        <w:rPr>
          <w:rFonts w:ascii="Arial" w:hAnsi="Arial" w:cs="Arial"/>
          <w:b/>
          <w:bCs/>
          <w:color w:val="323E4F" w:themeColor="text2" w:themeShade="BF"/>
          <w:sz w:val="22"/>
          <w:szCs w:val="22"/>
        </w:rPr>
      </w:pPr>
      <w:r w:rsidRPr="00C56C3C">
        <w:rPr>
          <w:rFonts w:ascii="Arial" w:hAnsi="Arial" w:cs="Arial"/>
          <w:b/>
          <w:bCs/>
          <w:color w:val="323E4F" w:themeColor="text2" w:themeShade="BF"/>
          <w:sz w:val="22"/>
          <w:szCs w:val="22"/>
        </w:rPr>
        <w:t>Références</w:t>
      </w:r>
    </w:p>
    <w:p w14:paraId="4DEC1A4C" w14:textId="77777777" w:rsidR="00485CA3" w:rsidRPr="00C56C3C" w:rsidRDefault="00485CA3" w:rsidP="00485CA3">
      <w:pPr>
        <w:ind w:right="-113"/>
        <w:rPr>
          <w:rFonts w:ascii="Arial" w:hAnsi="Arial" w:cs="Arial"/>
          <w:color w:val="323E4F" w:themeColor="text2" w:themeShade="BF"/>
          <w:sz w:val="22"/>
          <w:szCs w:val="22"/>
        </w:rPr>
      </w:pPr>
    </w:p>
    <w:p w14:paraId="75B9A2B5" w14:textId="77777777" w:rsidR="00485CA3" w:rsidRPr="00C56C3C" w:rsidRDefault="00485CA3" w:rsidP="00485CA3">
      <w:pPr>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Ministère de l’Éducation du Nouveau-Brunswick (2013). </w:t>
      </w:r>
      <w:r w:rsidRPr="00C56C3C">
        <w:rPr>
          <w:rFonts w:ascii="Arial" w:hAnsi="Arial" w:cs="Arial"/>
          <w:i/>
          <w:color w:val="323E4F" w:themeColor="text2" w:themeShade="BF"/>
          <w:sz w:val="22"/>
          <w:szCs w:val="22"/>
        </w:rPr>
        <w:t>Politique provinciale d’évaluation des apprentissages.</w:t>
      </w:r>
      <w:r w:rsidRPr="00C56C3C">
        <w:rPr>
          <w:rFonts w:ascii="Arial" w:hAnsi="Arial" w:cs="Arial"/>
          <w:color w:val="323E4F" w:themeColor="text2" w:themeShade="BF"/>
          <w:sz w:val="22"/>
          <w:szCs w:val="22"/>
        </w:rPr>
        <w:t xml:space="preserve"> Récupéré le 26  mars 2016 du site </w:t>
      </w:r>
      <w:hyperlink r:id="rId13" w:history="1">
        <w:r w:rsidRPr="00C56C3C">
          <w:rPr>
            <w:rStyle w:val="Lienhypertexte"/>
            <w:rFonts w:ascii="Arial" w:hAnsi="Arial" w:cs="Arial"/>
            <w:sz w:val="22"/>
            <w:szCs w:val="22"/>
          </w:rPr>
          <w:t>http://www2.gnb.ca/content/dam/gnb/Departments/ed/pdf/K12/evalf/PolitiqueProvincialeDevaluationDesApprentissages.pdf</w:t>
        </w:r>
      </w:hyperlink>
      <w:r w:rsidRPr="00C56C3C">
        <w:rPr>
          <w:rFonts w:ascii="Arial" w:hAnsi="Arial" w:cs="Arial"/>
          <w:color w:val="323E4F" w:themeColor="text2" w:themeShade="BF"/>
          <w:sz w:val="22"/>
          <w:szCs w:val="22"/>
        </w:rPr>
        <w:t xml:space="preserve"> </w:t>
      </w:r>
    </w:p>
    <w:p w14:paraId="6DA3F66F" w14:textId="77777777" w:rsidR="00485CA3" w:rsidRPr="00C56C3C" w:rsidRDefault="00485CA3" w:rsidP="00485CA3">
      <w:pPr>
        <w:ind w:right="-113"/>
        <w:rPr>
          <w:rFonts w:ascii="Arial" w:hAnsi="Arial" w:cs="Arial"/>
          <w:color w:val="323E4F" w:themeColor="text2" w:themeShade="BF"/>
          <w:sz w:val="22"/>
          <w:szCs w:val="22"/>
        </w:rPr>
      </w:pPr>
    </w:p>
    <w:p w14:paraId="4631E3C1" w14:textId="77777777" w:rsidR="00485CA3" w:rsidRPr="00C56C3C" w:rsidRDefault="00485CA3" w:rsidP="00485CA3">
      <w:pPr>
        <w:ind w:right="-113"/>
        <w:rPr>
          <w:rFonts w:ascii="Arial" w:hAnsi="Arial" w:cs="Arial"/>
          <w:color w:val="323E4F" w:themeColor="text2" w:themeShade="BF"/>
          <w:sz w:val="22"/>
          <w:szCs w:val="22"/>
        </w:rPr>
      </w:pPr>
      <w:r w:rsidRPr="00C56C3C">
        <w:rPr>
          <w:rFonts w:ascii="Arial" w:hAnsi="Arial" w:cs="Arial"/>
          <w:color w:val="323E4F" w:themeColor="text2" w:themeShade="BF"/>
          <w:sz w:val="22"/>
          <w:szCs w:val="22"/>
        </w:rPr>
        <w:t xml:space="preserve">Organisation du Baccalauréat International (2010). </w:t>
      </w:r>
      <w:r w:rsidRPr="00C56C3C">
        <w:rPr>
          <w:rFonts w:ascii="Arial" w:hAnsi="Arial" w:cs="Arial"/>
          <w:bCs/>
          <w:i/>
          <w:color w:val="323E4F" w:themeColor="text2" w:themeShade="BF"/>
          <w:sz w:val="22"/>
          <w:szCs w:val="22"/>
        </w:rPr>
        <w:t>Directives d’élaboration de la politique de l’établissement en matière d’évaluation au Programme du diplôme</w:t>
      </w:r>
      <w:r w:rsidRPr="00C56C3C">
        <w:rPr>
          <w:rFonts w:ascii="Arial" w:hAnsi="Arial" w:cs="Arial"/>
          <w:bCs/>
          <w:color w:val="323E4F" w:themeColor="text2" w:themeShade="BF"/>
          <w:sz w:val="22"/>
          <w:szCs w:val="22"/>
        </w:rPr>
        <w:t xml:space="preserve">.  </w:t>
      </w:r>
      <w:hyperlink r:id="rId14" w:history="1">
        <w:r w:rsidRPr="00C56C3C">
          <w:rPr>
            <w:rStyle w:val="Lienhypertexte"/>
            <w:rFonts w:ascii="Arial" w:hAnsi="Arial" w:cs="Arial"/>
            <w:bCs/>
            <w:sz w:val="22"/>
            <w:szCs w:val="22"/>
          </w:rPr>
          <w:t>http://occ.ibo.org/ibis/occ/Utils/getFile2.cfm?source=/ibis/occ/spec/coord.cfm&amp;filename=dp%2Fd%5F0%5Fdpyyy%5Fass%5F1101%5F1%5Ff%2Epdf</w:t>
        </w:r>
      </w:hyperlink>
      <w:r w:rsidRPr="00C56C3C">
        <w:rPr>
          <w:rFonts w:ascii="Arial" w:hAnsi="Arial" w:cs="Arial"/>
          <w:bCs/>
          <w:color w:val="323E4F" w:themeColor="text2" w:themeShade="BF"/>
          <w:sz w:val="22"/>
          <w:szCs w:val="22"/>
        </w:rPr>
        <w:t xml:space="preserve"> </w:t>
      </w:r>
    </w:p>
    <w:p w14:paraId="02FB3E74" w14:textId="77777777" w:rsidR="00485CA3" w:rsidRPr="00C56C3C" w:rsidRDefault="00485CA3" w:rsidP="00485CA3">
      <w:pPr>
        <w:ind w:right="-113"/>
        <w:rPr>
          <w:rFonts w:ascii="Arial" w:hAnsi="Arial" w:cs="Arial"/>
          <w:color w:val="323E4F" w:themeColor="text2" w:themeShade="BF"/>
          <w:sz w:val="22"/>
          <w:szCs w:val="22"/>
        </w:rPr>
      </w:pPr>
    </w:p>
    <w:p w14:paraId="4A053504" w14:textId="4D294330" w:rsidR="40C87DEB" w:rsidRPr="00C56C3C" w:rsidRDefault="648ABAD0" w:rsidP="40C87DEB">
      <w:pPr>
        <w:spacing w:after="160" w:line="259" w:lineRule="auto"/>
        <w:rPr>
          <w:rFonts w:ascii="Arial" w:hAnsi="Arial" w:cs="Arial"/>
          <w:color w:val="323E4F" w:themeColor="text2" w:themeShade="BF"/>
          <w:sz w:val="22"/>
          <w:szCs w:val="22"/>
        </w:rPr>
      </w:pPr>
      <w:r w:rsidRPr="00C56C3C">
        <w:rPr>
          <w:rFonts w:ascii="Arial" w:hAnsi="Arial" w:cs="Arial"/>
          <w:color w:val="323E4F" w:themeColor="text2" w:themeShade="BF"/>
          <w:sz w:val="22"/>
          <w:szCs w:val="22"/>
        </w:rPr>
        <w:t>2022-</w:t>
      </w:r>
      <w:r w:rsidR="00C56C3C">
        <w:rPr>
          <w:rFonts w:ascii="Arial" w:hAnsi="Arial" w:cs="Arial"/>
          <w:color w:val="323E4F" w:themeColor="text2" w:themeShade="BF"/>
          <w:sz w:val="22"/>
          <w:szCs w:val="22"/>
        </w:rPr>
        <w:t>10-15</w:t>
      </w:r>
    </w:p>
    <w:sectPr w:rsidR="40C87DEB" w:rsidRPr="00C56C3C" w:rsidSect="007D230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9D4C" w14:textId="77777777" w:rsidR="001775CD" w:rsidRDefault="001775CD" w:rsidP="003C5243">
      <w:r>
        <w:separator/>
      </w:r>
    </w:p>
  </w:endnote>
  <w:endnote w:type="continuationSeparator" w:id="0">
    <w:p w14:paraId="297919F9" w14:textId="77777777" w:rsidR="001775CD" w:rsidRDefault="001775CD" w:rsidP="003C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E8ED" w14:textId="77777777" w:rsidR="00041E99" w:rsidRDefault="00041E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F0FF" w14:textId="77777777" w:rsidR="00041E99" w:rsidRDefault="00041E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F2A9" w14:textId="77777777" w:rsidR="00041E99" w:rsidRDefault="00041E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7940" w14:textId="77777777" w:rsidR="001775CD" w:rsidRDefault="001775CD" w:rsidP="003C5243">
      <w:r>
        <w:separator/>
      </w:r>
    </w:p>
  </w:footnote>
  <w:footnote w:type="continuationSeparator" w:id="0">
    <w:p w14:paraId="1AFD032D" w14:textId="77777777" w:rsidR="001775CD" w:rsidRDefault="001775CD" w:rsidP="003C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B7B7" w14:textId="77777777" w:rsidR="00041E99" w:rsidRDefault="00041E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3FC2" w14:textId="77777777" w:rsidR="00041E99" w:rsidRDefault="00041E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1589" w14:textId="77777777" w:rsidR="00041E99" w:rsidRDefault="00041E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B03"/>
    <w:multiLevelType w:val="hybridMultilevel"/>
    <w:tmpl w:val="A7A4C0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B07EDB"/>
    <w:multiLevelType w:val="hybridMultilevel"/>
    <w:tmpl w:val="C3A2B6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421E57"/>
    <w:multiLevelType w:val="hybridMultilevel"/>
    <w:tmpl w:val="3D5678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9830D2"/>
    <w:multiLevelType w:val="hybridMultilevel"/>
    <w:tmpl w:val="EEB0896C"/>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A019AD"/>
    <w:multiLevelType w:val="hybridMultilevel"/>
    <w:tmpl w:val="DF7631CC"/>
    <w:lvl w:ilvl="0" w:tplc="0C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68875C2A"/>
    <w:multiLevelType w:val="hybridMultilevel"/>
    <w:tmpl w:val="07686F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18586934">
    <w:abstractNumId w:val="5"/>
  </w:num>
  <w:num w:numId="2" w16cid:durableId="1816485427">
    <w:abstractNumId w:val="2"/>
  </w:num>
  <w:num w:numId="3" w16cid:durableId="648943069">
    <w:abstractNumId w:val="3"/>
  </w:num>
  <w:num w:numId="4" w16cid:durableId="1167095882">
    <w:abstractNumId w:val="4"/>
  </w:num>
  <w:num w:numId="5" w16cid:durableId="2114786251">
    <w:abstractNumId w:val="0"/>
  </w:num>
  <w:num w:numId="6" w16cid:durableId="107389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A0"/>
    <w:rsid w:val="0001777C"/>
    <w:rsid w:val="00025F6A"/>
    <w:rsid w:val="00041E99"/>
    <w:rsid w:val="000472D6"/>
    <w:rsid w:val="00051618"/>
    <w:rsid w:val="00055F45"/>
    <w:rsid w:val="000569DD"/>
    <w:rsid w:val="00094FD1"/>
    <w:rsid w:val="000A03B0"/>
    <w:rsid w:val="000A0427"/>
    <w:rsid w:val="000A1FF5"/>
    <w:rsid w:val="000A71E4"/>
    <w:rsid w:val="000A7F60"/>
    <w:rsid w:val="000B2410"/>
    <w:rsid w:val="000B3C25"/>
    <w:rsid w:val="000B794D"/>
    <w:rsid w:val="000C19C3"/>
    <w:rsid w:val="000C24DD"/>
    <w:rsid w:val="000D251F"/>
    <w:rsid w:val="000D424B"/>
    <w:rsid w:val="000D4EE5"/>
    <w:rsid w:val="000E0691"/>
    <w:rsid w:val="000E3D5A"/>
    <w:rsid w:val="000E50C1"/>
    <w:rsid w:val="000E625A"/>
    <w:rsid w:val="000F10DC"/>
    <w:rsid w:val="000F5357"/>
    <w:rsid w:val="001032E0"/>
    <w:rsid w:val="00117965"/>
    <w:rsid w:val="001212C2"/>
    <w:rsid w:val="00121EC8"/>
    <w:rsid w:val="001350B9"/>
    <w:rsid w:val="00140586"/>
    <w:rsid w:val="00162ED6"/>
    <w:rsid w:val="00165178"/>
    <w:rsid w:val="0017633E"/>
    <w:rsid w:val="001775CD"/>
    <w:rsid w:val="001806D8"/>
    <w:rsid w:val="00194079"/>
    <w:rsid w:val="00194888"/>
    <w:rsid w:val="001B0CDF"/>
    <w:rsid w:val="001B12D2"/>
    <w:rsid w:val="001B16C5"/>
    <w:rsid w:val="001E311A"/>
    <w:rsid w:val="001E32BC"/>
    <w:rsid w:val="001E5E0E"/>
    <w:rsid w:val="001E67E1"/>
    <w:rsid w:val="002001DB"/>
    <w:rsid w:val="002027C2"/>
    <w:rsid w:val="002070F6"/>
    <w:rsid w:val="00210A0C"/>
    <w:rsid w:val="0021313E"/>
    <w:rsid w:val="00236BE5"/>
    <w:rsid w:val="00237776"/>
    <w:rsid w:val="00245B7C"/>
    <w:rsid w:val="00250BDF"/>
    <w:rsid w:val="00251E4C"/>
    <w:rsid w:val="00252B85"/>
    <w:rsid w:val="002559A0"/>
    <w:rsid w:val="00264629"/>
    <w:rsid w:val="0026654F"/>
    <w:rsid w:val="00276385"/>
    <w:rsid w:val="002847FE"/>
    <w:rsid w:val="00284DBA"/>
    <w:rsid w:val="00285BD9"/>
    <w:rsid w:val="002904C4"/>
    <w:rsid w:val="00295C92"/>
    <w:rsid w:val="002A113D"/>
    <w:rsid w:val="002A1804"/>
    <w:rsid w:val="002A4FD3"/>
    <w:rsid w:val="002B0559"/>
    <w:rsid w:val="002C1B5A"/>
    <w:rsid w:val="002D4E0B"/>
    <w:rsid w:val="002F4694"/>
    <w:rsid w:val="002F4E2B"/>
    <w:rsid w:val="00302C3B"/>
    <w:rsid w:val="00302F53"/>
    <w:rsid w:val="003057B8"/>
    <w:rsid w:val="003145EB"/>
    <w:rsid w:val="003209DE"/>
    <w:rsid w:val="0032132E"/>
    <w:rsid w:val="00327270"/>
    <w:rsid w:val="0033265E"/>
    <w:rsid w:val="003405E1"/>
    <w:rsid w:val="003520D9"/>
    <w:rsid w:val="0035616F"/>
    <w:rsid w:val="0037160C"/>
    <w:rsid w:val="003756A5"/>
    <w:rsid w:val="003850F8"/>
    <w:rsid w:val="003A4F6F"/>
    <w:rsid w:val="003B2E2F"/>
    <w:rsid w:val="003B7E93"/>
    <w:rsid w:val="003C060C"/>
    <w:rsid w:val="003C06A3"/>
    <w:rsid w:val="003C0F19"/>
    <w:rsid w:val="003C3300"/>
    <w:rsid w:val="003C5243"/>
    <w:rsid w:val="00402492"/>
    <w:rsid w:val="00421503"/>
    <w:rsid w:val="004260B1"/>
    <w:rsid w:val="00427D79"/>
    <w:rsid w:val="00436E0B"/>
    <w:rsid w:val="004522E9"/>
    <w:rsid w:val="0045716F"/>
    <w:rsid w:val="004658B6"/>
    <w:rsid w:val="00466610"/>
    <w:rsid w:val="00480C3A"/>
    <w:rsid w:val="00485CA3"/>
    <w:rsid w:val="0048601F"/>
    <w:rsid w:val="00497731"/>
    <w:rsid w:val="004A159A"/>
    <w:rsid w:val="004B23D7"/>
    <w:rsid w:val="004B46DA"/>
    <w:rsid w:val="004B7CF4"/>
    <w:rsid w:val="004C18DC"/>
    <w:rsid w:val="004C19BF"/>
    <w:rsid w:val="004C6B99"/>
    <w:rsid w:val="004C7C85"/>
    <w:rsid w:val="004C7D46"/>
    <w:rsid w:val="004D1051"/>
    <w:rsid w:val="004D3570"/>
    <w:rsid w:val="004D3B04"/>
    <w:rsid w:val="004D4824"/>
    <w:rsid w:val="004E0AAC"/>
    <w:rsid w:val="004E5BB3"/>
    <w:rsid w:val="004F1B8F"/>
    <w:rsid w:val="005079FD"/>
    <w:rsid w:val="00521F25"/>
    <w:rsid w:val="00544563"/>
    <w:rsid w:val="0055005C"/>
    <w:rsid w:val="00553186"/>
    <w:rsid w:val="005603FD"/>
    <w:rsid w:val="00570B72"/>
    <w:rsid w:val="00585873"/>
    <w:rsid w:val="005A3F99"/>
    <w:rsid w:val="005A5C03"/>
    <w:rsid w:val="005A67BA"/>
    <w:rsid w:val="005B2DE3"/>
    <w:rsid w:val="005B2ED7"/>
    <w:rsid w:val="005B64F3"/>
    <w:rsid w:val="005C6F2B"/>
    <w:rsid w:val="005D6B50"/>
    <w:rsid w:val="005D7572"/>
    <w:rsid w:val="005E69B3"/>
    <w:rsid w:val="005F7829"/>
    <w:rsid w:val="006069D5"/>
    <w:rsid w:val="006150B3"/>
    <w:rsid w:val="00623DB4"/>
    <w:rsid w:val="00636AE8"/>
    <w:rsid w:val="00651CC2"/>
    <w:rsid w:val="00671F11"/>
    <w:rsid w:val="006849D2"/>
    <w:rsid w:val="006976D5"/>
    <w:rsid w:val="006A5ABE"/>
    <w:rsid w:val="006C3210"/>
    <w:rsid w:val="006C6137"/>
    <w:rsid w:val="006C7145"/>
    <w:rsid w:val="006D094A"/>
    <w:rsid w:val="007006E9"/>
    <w:rsid w:val="00700D4C"/>
    <w:rsid w:val="0071193E"/>
    <w:rsid w:val="007168AC"/>
    <w:rsid w:val="007174E5"/>
    <w:rsid w:val="00720D05"/>
    <w:rsid w:val="007264DF"/>
    <w:rsid w:val="00731697"/>
    <w:rsid w:val="0073712D"/>
    <w:rsid w:val="00743BE6"/>
    <w:rsid w:val="007540AA"/>
    <w:rsid w:val="00756864"/>
    <w:rsid w:val="00784637"/>
    <w:rsid w:val="0079642D"/>
    <w:rsid w:val="007B0957"/>
    <w:rsid w:val="007B0E1E"/>
    <w:rsid w:val="007B73E2"/>
    <w:rsid w:val="007C426D"/>
    <w:rsid w:val="007C74F2"/>
    <w:rsid w:val="007D2309"/>
    <w:rsid w:val="007D6204"/>
    <w:rsid w:val="007F2EE4"/>
    <w:rsid w:val="00812626"/>
    <w:rsid w:val="008248D1"/>
    <w:rsid w:val="0085502E"/>
    <w:rsid w:val="00864394"/>
    <w:rsid w:val="00873725"/>
    <w:rsid w:val="0087450F"/>
    <w:rsid w:val="00874601"/>
    <w:rsid w:val="00877770"/>
    <w:rsid w:val="00883E42"/>
    <w:rsid w:val="00887240"/>
    <w:rsid w:val="008925A0"/>
    <w:rsid w:val="008A4781"/>
    <w:rsid w:val="008A5787"/>
    <w:rsid w:val="008B01EA"/>
    <w:rsid w:val="008D3EE5"/>
    <w:rsid w:val="008D5B72"/>
    <w:rsid w:val="008D7864"/>
    <w:rsid w:val="008E10ED"/>
    <w:rsid w:val="008E5232"/>
    <w:rsid w:val="008E78F4"/>
    <w:rsid w:val="008F24A8"/>
    <w:rsid w:val="008F286C"/>
    <w:rsid w:val="009132A2"/>
    <w:rsid w:val="00925E13"/>
    <w:rsid w:val="00932152"/>
    <w:rsid w:val="00932194"/>
    <w:rsid w:val="009414E0"/>
    <w:rsid w:val="00946CA8"/>
    <w:rsid w:val="009479B4"/>
    <w:rsid w:val="00965CA5"/>
    <w:rsid w:val="00971D4F"/>
    <w:rsid w:val="00986EEE"/>
    <w:rsid w:val="00995549"/>
    <w:rsid w:val="00997C97"/>
    <w:rsid w:val="009A2D78"/>
    <w:rsid w:val="009A44A6"/>
    <w:rsid w:val="009B5246"/>
    <w:rsid w:val="009F25F3"/>
    <w:rsid w:val="00A0050A"/>
    <w:rsid w:val="00A06263"/>
    <w:rsid w:val="00A12C3A"/>
    <w:rsid w:val="00A1707B"/>
    <w:rsid w:val="00A27D04"/>
    <w:rsid w:val="00A30743"/>
    <w:rsid w:val="00A3688E"/>
    <w:rsid w:val="00A4030F"/>
    <w:rsid w:val="00A4091C"/>
    <w:rsid w:val="00A54395"/>
    <w:rsid w:val="00A60005"/>
    <w:rsid w:val="00A64380"/>
    <w:rsid w:val="00A8657D"/>
    <w:rsid w:val="00A90CCB"/>
    <w:rsid w:val="00A93BB6"/>
    <w:rsid w:val="00AC445B"/>
    <w:rsid w:val="00AC5301"/>
    <w:rsid w:val="00AD45A3"/>
    <w:rsid w:val="00AD6D54"/>
    <w:rsid w:val="00AD79FA"/>
    <w:rsid w:val="00AE03B6"/>
    <w:rsid w:val="00AE414D"/>
    <w:rsid w:val="00AF1585"/>
    <w:rsid w:val="00AF1F3B"/>
    <w:rsid w:val="00AF5690"/>
    <w:rsid w:val="00B15441"/>
    <w:rsid w:val="00B21CFA"/>
    <w:rsid w:val="00B237CB"/>
    <w:rsid w:val="00B328EE"/>
    <w:rsid w:val="00B341DE"/>
    <w:rsid w:val="00B45637"/>
    <w:rsid w:val="00B661A1"/>
    <w:rsid w:val="00B713BB"/>
    <w:rsid w:val="00B8255F"/>
    <w:rsid w:val="00B97C20"/>
    <w:rsid w:val="00BA7F5F"/>
    <w:rsid w:val="00BB29BF"/>
    <w:rsid w:val="00BB4FF2"/>
    <w:rsid w:val="00BD6B3D"/>
    <w:rsid w:val="00BF4BDC"/>
    <w:rsid w:val="00BF6509"/>
    <w:rsid w:val="00C005A3"/>
    <w:rsid w:val="00C13A22"/>
    <w:rsid w:val="00C14AF2"/>
    <w:rsid w:val="00C16D18"/>
    <w:rsid w:val="00C25E07"/>
    <w:rsid w:val="00C30201"/>
    <w:rsid w:val="00C40405"/>
    <w:rsid w:val="00C43706"/>
    <w:rsid w:val="00C5157A"/>
    <w:rsid w:val="00C53985"/>
    <w:rsid w:val="00C56C3C"/>
    <w:rsid w:val="00C5725F"/>
    <w:rsid w:val="00C654FE"/>
    <w:rsid w:val="00C81AFE"/>
    <w:rsid w:val="00CA352A"/>
    <w:rsid w:val="00CA61B2"/>
    <w:rsid w:val="00CA65E2"/>
    <w:rsid w:val="00CC6F0F"/>
    <w:rsid w:val="00CF0601"/>
    <w:rsid w:val="00CF6DA4"/>
    <w:rsid w:val="00D03CFA"/>
    <w:rsid w:val="00D25420"/>
    <w:rsid w:val="00D254EC"/>
    <w:rsid w:val="00D3044C"/>
    <w:rsid w:val="00D37B11"/>
    <w:rsid w:val="00D4084A"/>
    <w:rsid w:val="00D40B02"/>
    <w:rsid w:val="00D40F8E"/>
    <w:rsid w:val="00D411C6"/>
    <w:rsid w:val="00D429ED"/>
    <w:rsid w:val="00D55A94"/>
    <w:rsid w:val="00D711C1"/>
    <w:rsid w:val="00D716A4"/>
    <w:rsid w:val="00D75324"/>
    <w:rsid w:val="00D757C9"/>
    <w:rsid w:val="00D80EE5"/>
    <w:rsid w:val="00D8104F"/>
    <w:rsid w:val="00D831C0"/>
    <w:rsid w:val="00D84245"/>
    <w:rsid w:val="00D90AB1"/>
    <w:rsid w:val="00DA62D6"/>
    <w:rsid w:val="00DC12C7"/>
    <w:rsid w:val="00DD0953"/>
    <w:rsid w:val="00DD4C5E"/>
    <w:rsid w:val="00DE2CDB"/>
    <w:rsid w:val="00DE39FD"/>
    <w:rsid w:val="00DE5C92"/>
    <w:rsid w:val="00DF1F2E"/>
    <w:rsid w:val="00DF7A61"/>
    <w:rsid w:val="00E00500"/>
    <w:rsid w:val="00E03F10"/>
    <w:rsid w:val="00E07CA3"/>
    <w:rsid w:val="00E11A86"/>
    <w:rsid w:val="00E1397F"/>
    <w:rsid w:val="00E1460F"/>
    <w:rsid w:val="00E168FE"/>
    <w:rsid w:val="00E251FA"/>
    <w:rsid w:val="00E30087"/>
    <w:rsid w:val="00E319A0"/>
    <w:rsid w:val="00E34C97"/>
    <w:rsid w:val="00E41586"/>
    <w:rsid w:val="00E4714C"/>
    <w:rsid w:val="00E47F52"/>
    <w:rsid w:val="00E5086B"/>
    <w:rsid w:val="00E52442"/>
    <w:rsid w:val="00E535EC"/>
    <w:rsid w:val="00E61CF5"/>
    <w:rsid w:val="00E66607"/>
    <w:rsid w:val="00E6729B"/>
    <w:rsid w:val="00E7129A"/>
    <w:rsid w:val="00E72F7C"/>
    <w:rsid w:val="00E8411F"/>
    <w:rsid w:val="00E844CB"/>
    <w:rsid w:val="00E86461"/>
    <w:rsid w:val="00E86F38"/>
    <w:rsid w:val="00E90DFA"/>
    <w:rsid w:val="00EA6D1D"/>
    <w:rsid w:val="00EB3375"/>
    <w:rsid w:val="00EB6DF7"/>
    <w:rsid w:val="00EB6FBE"/>
    <w:rsid w:val="00EC701F"/>
    <w:rsid w:val="00ED5E06"/>
    <w:rsid w:val="00ED7004"/>
    <w:rsid w:val="00EE28AB"/>
    <w:rsid w:val="00EF69D5"/>
    <w:rsid w:val="00F00CFE"/>
    <w:rsid w:val="00F026B3"/>
    <w:rsid w:val="00F0440C"/>
    <w:rsid w:val="00F04B6F"/>
    <w:rsid w:val="00F14ECA"/>
    <w:rsid w:val="00F3331E"/>
    <w:rsid w:val="00F3379A"/>
    <w:rsid w:val="00F33E02"/>
    <w:rsid w:val="00F369D5"/>
    <w:rsid w:val="00F37348"/>
    <w:rsid w:val="00F47459"/>
    <w:rsid w:val="00F55BCD"/>
    <w:rsid w:val="00F71D98"/>
    <w:rsid w:val="00F72A88"/>
    <w:rsid w:val="00F739DF"/>
    <w:rsid w:val="00F84318"/>
    <w:rsid w:val="00F87AE4"/>
    <w:rsid w:val="00F95415"/>
    <w:rsid w:val="00FA4110"/>
    <w:rsid w:val="00FB78C0"/>
    <w:rsid w:val="00FB7DCC"/>
    <w:rsid w:val="00FC78D9"/>
    <w:rsid w:val="00FD1345"/>
    <w:rsid w:val="00FD3CF4"/>
    <w:rsid w:val="00FE284C"/>
    <w:rsid w:val="00FE6632"/>
    <w:rsid w:val="300542F3"/>
    <w:rsid w:val="40C87DEB"/>
    <w:rsid w:val="412E7F3E"/>
    <w:rsid w:val="648ABAD0"/>
    <w:rsid w:val="7354F2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301B"/>
  <w15:chartTrackingRefBased/>
  <w15:docId w15:val="{1E41E1FF-2D18-4B3B-83B9-CAF8D4B1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A0"/>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F7"/>
    <w:pPr>
      <w:ind w:left="720"/>
      <w:contextualSpacing/>
    </w:pPr>
  </w:style>
  <w:style w:type="paragraph" w:styleId="En-tte">
    <w:name w:val="header"/>
    <w:basedOn w:val="Normal"/>
    <w:link w:val="En-tteCar"/>
    <w:uiPriority w:val="99"/>
    <w:unhideWhenUsed/>
    <w:rsid w:val="003C5243"/>
    <w:pPr>
      <w:tabs>
        <w:tab w:val="center" w:pos="4320"/>
        <w:tab w:val="right" w:pos="8640"/>
      </w:tabs>
    </w:pPr>
  </w:style>
  <w:style w:type="character" w:customStyle="1" w:styleId="En-tteCar">
    <w:name w:val="En-tête Car"/>
    <w:basedOn w:val="Policepardfaut"/>
    <w:link w:val="En-tte"/>
    <w:uiPriority w:val="99"/>
    <w:rsid w:val="003C5243"/>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3C5243"/>
    <w:pPr>
      <w:tabs>
        <w:tab w:val="center" w:pos="4320"/>
        <w:tab w:val="right" w:pos="8640"/>
      </w:tabs>
    </w:pPr>
  </w:style>
  <w:style w:type="character" w:customStyle="1" w:styleId="PieddepageCar">
    <w:name w:val="Pied de page Car"/>
    <w:basedOn w:val="Policepardfaut"/>
    <w:link w:val="Pieddepage"/>
    <w:uiPriority w:val="99"/>
    <w:rsid w:val="003C5243"/>
    <w:rPr>
      <w:rFonts w:ascii="Times New Roman" w:eastAsia="Times New Roman" w:hAnsi="Times New Roman" w:cs="Times New Roman"/>
      <w:sz w:val="24"/>
      <w:szCs w:val="24"/>
      <w:lang w:eastAsia="fr-CA"/>
    </w:rPr>
  </w:style>
  <w:style w:type="table" w:styleId="Grilledutableau">
    <w:name w:val="Table Grid"/>
    <w:basedOn w:val="TableauNormal"/>
    <w:uiPriority w:val="39"/>
    <w:rsid w:val="00D0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85CA3"/>
    <w:rPr>
      <w:color w:val="0563C1" w:themeColor="hyperlink"/>
      <w:u w:val="single"/>
    </w:rPr>
  </w:style>
  <w:style w:type="character" w:styleId="Mentionnonrsolue">
    <w:name w:val="Unresolved Mention"/>
    <w:basedOn w:val="Policepardfaut"/>
    <w:uiPriority w:val="99"/>
    <w:semiHidden/>
    <w:unhideWhenUsed/>
    <w:rsid w:val="00485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gnb.ca/content/dam/gnb/Departments/ed/pdf/K12/evalf/PolitiqueProvincialeDevaluationDesApprentissag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cc.ibo.org/ibis/occ/Utils/getFile2.cfm?source=/ibis/occ/spec/coord.cfm&amp;filename=dp%2Fd%5F0%5Fdpyyy%5Fass%5F1101%5F1%5Ff%2E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41634C88AEE4A906D0BF452B15872" ma:contentTypeVersion="4" ma:contentTypeDescription="Crée un document." ma:contentTypeScope="" ma:versionID="19ef98e6bb81d735cbc051cf880fb07d">
  <xsd:schema xmlns:xsd="http://www.w3.org/2001/XMLSchema" xmlns:xs="http://www.w3.org/2001/XMLSchema" xmlns:p="http://schemas.microsoft.com/office/2006/metadata/properties" xmlns:ns2="540536ff-6531-4e7c-9b85-d32fccb52dac" xmlns:ns3="8161800a-6e74-4379-8737-1c39947ad800" targetNamespace="http://schemas.microsoft.com/office/2006/metadata/properties" ma:root="true" ma:fieldsID="de29b97ffec653077517f839b7fa9981" ns2:_="" ns3:_="">
    <xsd:import namespace="540536ff-6531-4e7c-9b85-d32fccb52dac"/>
    <xsd:import namespace="8161800a-6e74-4379-8737-1c39947ad8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536ff-6531-4e7c-9b85-d32fccb52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61800a-6e74-4379-8737-1c39947ad8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D6AF467-85C4-4D65-9FDF-013D3C0DAE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C9563-5DFC-482B-9789-EC005B5E441F}">
  <ds:schemaRefs>
    <ds:schemaRef ds:uri="http://schemas.microsoft.com/sharepoint/v3/contenttype/forms"/>
  </ds:schemaRefs>
</ds:datastoreItem>
</file>

<file path=customXml/itemProps3.xml><?xml version="1.0" encoding="utf-8"?>
<ds:datastoreItem xmlns:ds="http://schemas.openxmlformats.org/officeDocument/2006/customXml" ds:itemID="{A295BA52-596A-44ED-BB29-9BE00D45D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536ff-6531-4e7c-9b85-d32fccb52dac"/>
    <ds:schemaRef ds:uri="8161800a-6e74-4379-8737-1c39947ad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0A624-D608-4DD2-A178-5EC0F5C7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1534</Words>
  <Characters>8438</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Susan Rachelle (DSF-S)</dc:creator>
  <cp:keywords/>
  <dc:description/>
  <cp:lastModifiedBy>Bourgeois, Daniel (DSF-S)</cp:lastModifiedBy>
  <cp:revision>176</cp:revision>
  <dcterms:created xsi:type="dcterms:W3CDTF">2022-09-05T13:29:00Z</dcterms:created>
  <dcterms:modified xsi:type="dcterms:W3CDTF">2023-02-12T21:38:00Z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0x010100E9041634C88AEE4A906D0BF452B15872</vt:lpwstr>
  </property>
</Properties>
</file>